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仿宋" w:hAnsi="华文仿宋" w:eastAsia="华文仿宋"/>
          <w:sz w:val="28"/>
          <w:szCs w:val="28"/>
          <w:highlight w:val="none"/>
        </w:rPr>
      </w:pPr>
      <w:r>
        <w:rPr>
          <w:rFonts w:hint="eastAsia" w:ascii="华文仿宋" w:hAnsi="华文仿宋" w:eastAsia="华文仿宋"/>
          <w:sz w:val="28"/>
          <w:szCs w:val="28"/>
          <w:highlight w:val="none"/>
        </w:rPr>
        <w:t>《中国历史与文化</w:t>
      </w:r>
      <w:r>
        <w:rPr>
          <w:rFonts w:ascii="华文仿宋" w:hAnsi="华文仿宋" w:eastAsia="华文仿宋"/>
          <w:sz w:val="28"/>
          <w:szCs w:val="28"/>
          <w:highlight w:val="none"/>
        </w:rPr>
        <w:t>》</w:t>
      </w:r>
      <w:r>
        <w:rPr>
          <w:rFonts w:hint="eastAsia" w:ascii="华文仿宋" w:hAnsi="华文仿宋" w:eastAsia="华文仿宋"/>
          <w:sz w:val="28"/>
          <w:szCs w:val="28"/>
          <w:highlight w:val="none"/>
        </w:rPr>
        <w:t>课程</w:t>
      </w:r>
      <w:r>
        <w:rPr>
          <w:rFonts w:ascii="华文仿宋" w:hAnsi="华文仿宋" w:eastAsia="华文仿宋"/>
          <w:sz w:val="28"/>
          <w:szCs w:val="28"/>
          <w:highlight w:val="none"/>
        </w:rPr>
        <w:t>教学提纲</w:t>
      </w:r>
    </w:p>
    <w:p>
      <w:pPr>
        <w:jc w:val="center"/>
        <w:rPr>
          <w:rFonts w:ascii="华文仿宋" w:hAnsi="华文仿宋" w:eastAsia="华文仿宋"/>
          <w:sz w:val="28"/>
          <w:szCs w:val="28"/>
          <w:highlight w:val="none"/>
        </w:rPr>
      </w:pPr>
      <w:r>
        <w:rPr>
          <w:rFonts w:hint="eastAsia" w:ascii="华文仿宋" w:hAnsi="华文仿宋" w:eastAsia="华文仿宋"/>
          <w:sz w:val="28"/>
          <w:szCs w:val="28"/>
          <w:highlight w:val="none"/>
        </w:rPr>
        <w:t>History and culture of China</w:t>
      </w:r>
    </w:p>
    <w:p>
      <w:pPr>
        <w:jc w:val="center"/>
        <w:rPr>
          <w:rFonts w:ascii="华文仿宋" w:hAnsi="华文仿宋" w:eastAsia="华文仿宋"/>
          <w:sz w:val="28"/>
          <w:szCs w:val="28"/>
          <w:highlight w:val="none"/>
        </w:rPr>
      </w:pPr>
    </w:p>
    <w:p>
      <w:pPr>
        <w:pStyle w:val="8"/>
        <w:ind w:firstLine="0" w:firstLineChars="0"/>
        <w:jc w:val="left"/>
        <w:rPr>
          <w:rFonts w:ascii="华文仿宋" w:hAnsi="华文仿宋" w:eastAsia="华文仿宋"/>
          <w:b/>
          <w:bCs/>
          <w:sz w:val="24"/>
          <w:szCs w:val="24"/>
          <w:highlight w:val="none"/>
        </w:rPr>
      </w:pPr>
      <w:r>
        <w:rPr>
          <w:rFonts w:hint="eastAsia" w:ascii="华文仿宋" w:hAnsi="华文仿宋" w:eastAsia="华文仿宋"/>
          <w:b/>
          <w:bCs/>
          <w:sz w:val="24"/>
          <w:szCs w:val="24"/>
          <w:highlight w:val="none"/>
        </w:rPr>
        <w:t>一</w:t>
      </w:r>
      <w:r>
        <w:rPr>
          <w:rFonts w:ascii="华文仿宋" w:hAnsi="华文仿宋" w:eastAsia="华文仿宋"/>
          <w:b/>
          <w:bCs/>
          <w:sz w:val="24"/>
          <w:szCs w:val="24"/>
          <w:highlight w:val="none"/>
        </w:rPr>
        <w:t>、</w:t>
      </w:r>
      <w:r>
        <w:rPr>
          <w:rFonts w:hint="eastAsia" w:ascii="华文仿宋" w:hAnsi="华文仿宋" w:eastAsia="华文仿宋"/>
          <w:b/>
          <w:bCs/>
          <w:sz w:val="24"/>
          <w:szCs w:val="24"/>
          <w:highlight w:val="none"/>
        </w:rPr>
        <w:t xml:space="preserve">课程基本信息（Basic Information of </w:t>
      </w:r>
      <w:r>
        <w:rPr>
          <w:rFonts w:ascii="华文仿宋" w:hAnsi="华文仿宋" w:eastAsia="华文仿宋"/>
          <w:b/>
          <w:bCs/>
          <w:sz w:val="24"/>
          <w:szCs w:val="24"/>
          <w:highlight w:val="none"/>
        </w:rPr>
        <w:t>Course</w:t>
      </w:r>
      <w:r>
        <w:rPr>
          <w:rFonts w:hint="eastAsia" w:ascii="华文仿宋" w:hAnsi="华文仿宋" w:eastAsia="华文仿宋"/>
          <w:b/>
          <w:bCs/>
          <w:sz w:val="24"/>
          <w:szCs w:val="24"/>
          <w:highlight w:val="none"/>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157"/>
        <w:gridCol w:w="1134"/>
        <w:gridCol w:w="1701"/>
        <w:gridCol w:w="1128"/>
        <w:gridCol w:w="1189"/>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tcBorders>
              <w:right w:val="single" w:color="auto" w:sz="4" w:space="0"/>
            </w:tcBorders>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开课归属</w:t>
            </w:r>
            <w:r>
              <w:rPr>
                <w:rFonts w:ascii="华文仿宋" w:hAnsi="华文仿宋" w:eastAsia="华文仿宋"/>
                <w:highlight w:val="none"/>
              </w:rPr>
              <w:t>系部</w:t>
            </w:r>
          </w:p>
          <w:p>
            <w:pPr>
              <w:spacing w:line="280" w:lineRule="exact"/>
              <w:jc w:val="center"/>
              <w:rPr>
                <w:rFonts w:ascii="华文仿宋" w:hAnsi="华文仿宋" w:eastAsia="华文仿宋"/>
                <w:sz w:val="16"/>
                <w:szCs w:val="16"/>
                <w:highlight w:val="none"/>
                <w:lang w:eastAsia="zh-TW"/>
              </w:rPr>
            </w:pPr>
            <w:r>
              <w:rPr>
                <w:sz w:val="16"/>
                <w:szCs w:val="16"/>
                <w:highlight w:val="none"/>
                <w:lang w:eastAsia="zh-TW"/>
              </w:rPr>
              <w:t>Department/ Institute</w:t>
            </w:r>
          </w:p>
        </w:tc>
        <w:tc>
          <w:tcPr>
            <w:tcW w:w="3291" w:type="dxa"/>
            <w:gridSpan w:val="2"/>
            <w:tcBorders>
              <w:left w:val="single" w:color="auto" w:sz="4" w:space="0"/>
            </w:tcBorders>
            <w:vAlign w:val="center"/>
          </w:tcPr>
          <w:p>
            <w:pPr>
              <w:ind w:left="47"/>
              <w:jc w:val="center"/>
              <w:rPr>
                <w:rFonts w:ascii="华文仿宋" w:hAnsi="华文仿宋" w:eastAsia="华文仿宋"/>
                <w:highlight w:val="none"/>
              </w:rPr>
            </w:pPr>
            <w:r>
              <w:rPr>
                <w:rFonts w:hint="eastAsia" w:ascii="华文仿宋" w:hAnsi="华文仿宋" w:eastAsia="华文仿宋"/>
                <w:highlight w:val="none"/>
              </w:rPr>
              <w:t>德育中心</w:t>
            </w:r>
          </w:p>
        </w:tc>
        <w:tc>
          <w:tcPr>
            <w:tcW w:w="1701" w:type="dxa"/>
            <w:tcBorders>
              <w:right w:val="single" w:color="auto" w:sz="4" w:space="0"/>
            </w:tcBorders>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开课</w:t>
            </w:r>
            <w:r>
              <w:rPr>
                <w:rFonts w:ascii="华文仿宋" w:hAnsi="华文仿宋" w:eastAsia="华文仿宋"/>
                <w:highlight w:val="none"/>
              </w:rPr>
              <w:t>归属专业</w:t>
            </w:r>
          </w:p>
          <w:p>
            <w:pPr>
              <w:spacing w:line="280" w:lineRule="exact"/>
              <w:jc w:val="center"/>
              <w:rPr>
                <w:rFonts w:ascii="华文仿宋" w:hAnsi="华文仿宋" w:eastAsia="华文仿宋"/>
                <w:highlight w:val="none"/>
              </w:rPr>
            </w:pPr>
            <w:r>
              <w:rPr>
                <w:rFonts w:hint="eastAsia" w:ascii="华文仿宋" w:hAnsi="华文仿宋" w:eastAsia="华文仿宋"/>
                <w:highlight w:val="none"/>
              </w:rPr>
              <w:t>Major</w:t>
            </w:r>
          </w:p>
        </w:tc>
        <w:tc>
          <w:tcPr>
            <w:tcW w:w="3406" w:type="dxa"/>
            <w:gridSpan w:val="3"/>
            <w:tcBorders>
              <w:left w:val="single" w:color="auto" w:sz="4" w:space="0"/>
            </w:tcBorders>
            <w:vAlign w:val="center"/>
          </w:tcPr>
          <w:p>
            <w:pPr>
              <w:jc w:val="center"/>
              <w:rPr>
                <w:rFonts w:hint="eastAsia" w:ascii="华文仿宋" w:hAnsi="华文仿宋" w:eastAsia="华文仿宋"/>
                <w:highlight w:val="none"/>
                <w:lang w:val="en-US" w:eastAsia="zh-CN"/>
              </w:rPr>
            </w:pPr>
            <w:r>
              <w:rPr>
                <w:rFonts w:hint="eastAsia" w:ascii="华文仿宋" w:hAnsi="华文仿宋" w:eastAsia="华文仿宋"/>
                <w:highlight w:val="none"/>
              </w:rPr>
              <w:t>德育中心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napToGrid w:val="0"/>
              <w:jc w:val="center"/>
              <w:rPr>
                <w:rFonts w:ascii="华文仿宋" w:hAnsi="华文仿宋" w:eastAsia="华文仿宋"/>
                <w:highlight w:val="none"/>
              </w:rPr>
            </w:pPr>
            <w:r>
              <w:rPr>
                <w:rFonts w:hint="eastAsia" w:ascii="华文仿宋" w:hAnsi="华文仿宋" w:eastAsia="华文仿宋"/>
                <w:highlight w:val="none"/>
              </w:rPr>
              <w:t>学年</w:t>
            </w:r>
          </w:p>
          <w:p>
            <w:pPr>
              <w:snapToGrid w:val="0"/>
              <w:jc w:val="center"/>
              <w:rPr>
                <w:rFonts w:ascii="华文仿宋" w:hAnsi="华文仿宋" w:eastAsia="华文仿宋"/>
                <w:sz w:val="16"/>
                <w:szCs w:val="16"/>
                <w:highlight w:val="none"/>
              </w:rPr>
            </w:pPr>
            <w:r>
              <w:rPr>
                <w:sz w:val="16"/>
                <w:szCs w:val="16"/>
                <w:highlight w:val="none"/>
              </w:rPr>
              <w:t>Academic year</w:t>
            </w:r>
          </w:p>
        </w:tc>
        <w:tc>
          <w:tcPr>
            <w:tcW w:w="2157" w:type="dxa"/>
            <w:vAlign w:val="center"/>
          </w:tcPr>
          <w:p>
            <w:pPr>
              <w:snapToGrid w:val="0"/>
              <w:jc w:val="center"/>
              <w:rPr>
                <w:rFonts w:ascii="华文仿宋" w:hAnsi="华文仿宋" w:eastAsia="华文仿宋"/>
                <w:highlight w:val="none"/>
                <w:lang w:eastAsia="zh-TW"/>
              </w:rPr>
            </w:pPr>
            <w:r>
              <w:rPr>
                <w:rFonts w:ascii="华文仿宋" w:hAnsi="华文仿宋" w:eastAsia="华文仿宋"/>
                <w:highlight w:val="none"/>
                <w:u w:val="single"/>
              </w:rPr>
              <w:t>20</w:t>
            </w:r>
            <w:r>
              <w:rPr>
                <w:rFonts w:hint="eastAsia" w:ascii="华文仿宋" w:hAnsi="华文仿宋" w:eastAsia="华文仿宋"/>
                <w:highlight w:val="none"/>
                <w:u w:val="single"/>
                <w:lang w:val="en-US" w:eastAsia="zh-CN"/>
              </w:rPr>
              <w:t>15</w:t>
            </w:r>
            <w:r>
              <w:rPr>
                <w:rFonts w:hint="eastAsia" w:ascii="华文仿宋" w:hAnsi="华文仿宋" w:eastAsia="华文仿宋"/>
                <w:highlight w:val="none"/>
              </w:rPr>
              <w:t>年</w:t>
            </w:r>
            <w:r>
              <w:rPr>
                <w:rFonts w:ascii="华文仿宋" w:hAnsi="华文仿宋" w:eastAsia="华文仿宋"/>
                <w:highlight w:val="none"/>
              </w:rPr>
              <w:t>~</w:t>
            </w:r>
            <w:r>
              <w:rPr>
                <w:rFonts w:ascii="华文仿宋" w:hAnsi="华文仿宋" w:eastAsia="华文仿宋"/>
                <w:highlight w:val="none"/>
                <w:u w:val="single"/>
              </w:rPr>
              <w:t>201</w:t>
            </w:r>
            <w:r>
              <w:rPr>
                <w:rFonts w:hint="eastAsia" w:ascii="华文仿宋" w:hAnsi="华文仿宋" w:eastAsia="华文仿宋"/>
                <w:highlight w:val="none"/>
                <w:u w:val="single"/>
                <w:lang w:val="en-US" w:eastAsia="zh-CN"/>
              </w:rPr>
              <w:t>6</w:t>
            </w:r>
            <w:r>
              <w:rPr>
                <w:rFonts w:hint="eastAsia" w:ascii="华文仿宋" w:hAnsi="华文仿宋" w:eastAsia="华文仿宋"/>
                <w:highlight w:val="none"/>
              </w:rPr>
              <w:t>年</w:t>
            </w:r>
          </w:p>
        </w:tc>
        <w:tc>
          <w:tcPr>
            <w:tcW w:w="1134" w:type="dxa"/>
            <w:vAlign w:val="center"/>
          </w:tcPr>
          <w:p>
            <w:pPr>
              <w:snapToGrid w:val="0"/>
              <w:jc w:val="center"/>
              <w:rPr>
                <w:rFonts w:ascii="华文仿宋" w:hAnsi="华文仿宋" w:eastAsia="华文仿宋"/>
                <w:highlight w:val="none"/>
              </w:rPr>
            </w:pPr>
            <w:r>
              <w:rPr>
                <w:rFonts w:hint="eastAsia" w:ascii="华文仿宋" w:hAnsi="华文仿宋" w:eastAsia="华文仿宋"/>
                <w:highlight w:val="none"/>
              </w:rPr>
              <w:t>学期</w:t>
            </w:r>
          </w:p>
          <w:p>
            <w:pPr>
              <w:snapToGrid w:val="0"/>
              <w:jc w:val="center"/>
              <w:rPr>
                <w:rFonts w:ascii="华文仿宋" w:hAnsi="华文仿宋" w:eastAsia="华文仿宋"/>
                <w:highlight w:val="none"/>
              </w:rPr>
            </w:pPr>
            <w:r>
              <w:rPr>
                <w:highlight w:val="none"/>
              </w:rPr>
              <w:t>Semester</w:t>
            </w:r>
          </w:p>
        </w:tc>
        <w:tc>
          <w:tcPr>
            <w:tcW w:w="5107" w:type="dxa"/>
            <w:gridSpan w:val="4"/>
            <w:tcBorders>
              <w:left w:val="nil"/>
            </w:tcBorders>
            <w:vAlign w:val="center"/>
          </w:tcPr>
          <w:p>
            <w:pPr>
              <w:snapToGrid w:val="0"/>
              <w:ind w:right="-108"/>
              <w:jc w:val="left"/>
              <w:rPr>
                <w:highlight w:val="none"/>
                <w:lang w:eastAsia="zh-TW"/>
              </w:rPr>
            </w:pPr>
            <w:r>
              <w:rPr>
                <w:rFonts w:hint="eastAsia" w:ascii="华文仿宋" w:hAnsi="华文仿宋" w:eastAsia="华文仿宋"/>
                <w:highlight w:val="none"/>
              </w:rPr>
              <w:t>■第一学期</w:t>
            </w:r>
            <w:r>
              <w:rPr>
                <w:highlight w:val="none"/>
                <w:lang w:eastAsia="zh-TW"/>
              </w:rPr>
              <w:t>(Fall)</w:t>
            </w:r>
            <w:r>
              <w:rPr>
                <w:rFonts w:ascii="华文仿宋" w:hAnsi="华文仿宋" w:eastAsia="华文仿宋"/>
                <w:highlight w:val="none"/>
              </w:rPr>
              <w:t xml:space="preserve">  </w:t>
            </w:r>
            <w:r>
              <w:rPr>
                <w:rFonts w:hint="eastAsia" w:ascii="华文仿宋" w:hAnsi="华文仿宋" w:eastAsia="华文仿宋"/>
                <w:highlight w:val="none"/>
              </w:rPr>
              <w:t>□第二学期</w:t>
            </w:r>
            <w:r>
              <w:rPr>
                <w:highlight w:val="none"/>
                <w:lang w:eastAsia="zh-TW"/>
              </w:rPr>
              <w:t>(Spring)</w:t>
            </w:r>
          </w:p>
          <w:p>
            <w:pPr>
              <w:snapToGrid w:val="0"/>
              <w:ind w:right="-108"/>
              <w:jc w:val="left"/>
              <w:rPr>
                <w:rFonts w:ascii="华文仿宋" w:hAnsi="华文仿宋" w:eastAsia="华文仿宋"/>
                <w:highlight w:val="none"/>
              </w:rPr>
            </w:pPr>
            <w:r>
              <w:rPr>
                <w:rFonts w:hint="eastAsia" w:ascii="华文仿宋" w:hAnsi="华文仿宋" w:eastAsia="华文仿宋"/>
                <w:highlight w:val="none"/>
              </w:rPr>
              <w:t>□全学年</w:t>
            </w:r>
            <w:r>
              <w:rPr>
                <w:highlight w:val="none"/>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课程名称</w:t>
            </w:r>
          </w:p>
          <w:p>
            <w:pPr>
              <w:snapToGrid w:val="0"/>
              <w:jc w:val="center"/>
              <w:rPr>
                <w:rFonts w:ascii="华文仿宋" w:hAnsi="华文仿宋" w:eastAsia="华文仿宋"/>
                <w:highlight w:val="none"/>
                <w:lang w:eastAsia="zh-TW"/>
              </w:rPr>
            </w:pPr>
            <w:r>
              <w:rPr>
                <w:sz w:val="16"/>
                <w:szCs w:val="16"/>
                <w:highlight w:val="none"/>
              </w:rPr>
              <w:t>Course Title</w:t>
            </w:r>
          </w:p>
        </w:tc>
        <w:tc>
          <w:tcPr>
            <w:tcW w:w="3291" w:type="dxa"/>
            <w:gridSpan w:val="2"/>
            <w:vAlign w:val="center"/>
          </w:tcPr>
          <w:p>
            <w:pPr>
              <w:jc w:val="center"/>
              <w:rPr>
                <w:rFonts w:ascii="华文仿宋" w:hAnsi="华文仿宋" w:eastAsia="华文仿宋"/>
                <w:highlight w:val="none"/>
              </w:rPr>
            </w:pPr>
            <w:r>
              <w:rPr>
                <w:rFonts w:hint="eastAsia" w:ascii="华文仿宋" w:hAnsi="华文仿宋" w:eastAsia="华文仿宋"/>
                <w:highlight w:val="none"/>
              </w:rPr>
              <w:t>中国历史</w:t>
            </w:r>
            <w:r>
              <w:rPr>
                <w:rFonts w:hint="eastAsia" w:ascii="华文仿宋" w:hAnsi="华文仿宋" w:eastAsia="华文仿宋"/>
                <w:highlight w:val="none"/>
                <w:lang w:eastAsia="zh-CN"/>
              </w:rPr>
              <w:t>与文化</w:t>
            </w: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课程号</w:t>
            </w:r>
          </w:p>
        </w:tc>
        <w:tc>
          <w:tcPr>
            <w:tcW w:w="1128" w:type="dxa"/>
            <w:vAlign w:val="center"/>
          </w:tcPr>
          <w:p>
            <w:pPr>
              <w:jc w:val="center"/>
              <w:rPr>
                <w:rFonts w:ascii="华文仿宋" w:hAnsi="华文仿宋" w:eastAsia="华文仿宋"/>
                <w:highlight w:val="none"/>
                <w:lang w:eastAsia="zh-TW"/>
              </w:rPr>
            </w:pPr>
            <w:r>
              <w:rPr>
                <w:rFonts w:hint="eastAsia" w:ascii="华文仿宋" w:hAnsi="华文仿宋" w:eastAsia="华文仿宋"/>
                <w:highlight w:val="none"/>
              </w:rPr>
              <w:t>120611011</w:t>
            </w:r>
          </w:p>
        </w:tc>
        <w:tc>
          <w:tcPr>
            <w:tcW w:w="1189"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学分</w:t>
            </w:r>
          </w:p>
          <w:p>
            <w:pPr>
              <w:spacing w:line="280" w:lineRule="exact"/>
              <w:jc w:val="center"/>
              <w:rPr>
                <w:rFonts w:ascii="华文仿宋" w:hAnsi="华文仿宋" w:eastAsia="华文仿宋"/>
                <w:highlight w:val="none"/>
                <w:lang w:eastAsia="zh-TW"/>
              </w:rPr>
            </w:pPr>
            <w:r>
              <w:rPr>
                <w:highlight w:val="none"/>
                <w:lang w:eastAsia="zh-TW"/>
              </w:rPr>
              <w:t>Credits</w:t>
            </w:r>
          </w:p>
        </w:tc>
        <w:tc>
          <w:tcPr>
            <w:tcW w:w="1089" w:type="dxa"/>
            <w:vAlign w:val="center"/>
          </w:tcPr>
          <w:p>
            <w:pPr>
              <w:jc w:val="center"/>
              <w:rPr>
                <w:rFonts w:ascii="华文仿宋" w:hAnsi="华文仿宋" w:eastAsia="华文仿宋"/>
                <w:highlight w:val="none"/>
              </w:rPr>
            </w:pPr>
            <w:r>
              <w:rPr>
                <w:rFonts w:ascii="华文仿宋" w:hAnsi="华文仿宋" w:eastAsia="华文仿宋"/>
                <w:highlight w:val="non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课程</w:t>
            </w:r>
            <w:r>
              <w:rPr>
                <w:rFonts w:ascii="华文仿宋" w:hAnsi="华文仿宋" w:eastAsia="华文仿宋"/>
                <w:highlight w:val="none"/>
              </w:rPr>
              <w:t>英文名称</w:t>
            </w:r>
          </w:p>
        </w:tc>
        <w:tc>
          <w:tcPr>
            <w:tcW w:w="6120" w:type="dxa"/>
            <w:gridSpan w:val="4"/>
            <w:vAlign w:val="center"/>
          </w:tcPr>
          <w:p>
            <w:pPr>
              <w:jc w:val="center"/>
              <w:rPr>
                <w:rFonts w:ascii="华文仿宋" w:hAnsi="华文仿宋" w:eastAsia="华文仿宋"/>
                <w:highlight w:val="none"/>
              </w:rPr>
            </w:pPr>
            <w:r>
              <w:rPr>
                <w:rFonts w:hint="eastAsia" w:ascii="华文仿宋" w:hAnsi="华文仿宋" w:eastAsia="华文仿宋"/>
                <w:highlight w:val="none"/>
              </w:rPr>
              <w:t>History and culture of China</w:t>
            </w:r>
          </w:p>
        </w:tc>
        <w:tc>
          <w:tcPr>
            <w:tcW w:w="1189"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总学时</w:t>
            </w:r>
          </w:p>
          <w:p>
            <w:pPr>
              <w:spacing w:line="280" w:lineRule="exact"/>
              <w:jc w:val="center"/>
              <w:rPr>
                <w:rFonts w:ascii="华文仿宋" w:hAnsi="华文仿宋" w:eastAsia="华文仿宋"/>
                <w:highlight w:val="none"/>
              </w:rPr>
            </w:pPr>
            <w:r>
              <w:rPr>
                <w:sz w:val="16"/>
                <w:szCs w:val="16"/>
                <w:highlight w:val="none"/>
                <w:lang w:eastAsia="zh-TW"/>
              </w:rPr>
              <w:t>Total Hours</w:t>
            </w:r>
          </w:p>
        </w:tc>
        <w:tc>
          <w:tcPr>
            <w:tcW w:w="1089" w:type="dxa"/>
            <w:vAlign w:val="center"/>
          </w:tcPr>
          <w:p>
            <w:pPr>
              <w:jc w:val="center"/>
              <w:rPr>
                <w:rFonts w:ascii="华文仿宋" w:hAnsi="华文仿宋" w:eastAsia="华文仿宋"/>
                <w:highlight w:val="none"/>
              </w:rPr>
            </w:pPr>
            <w:r>
              <w:rPr>
                <w:rFonts w:ascii="华文仿宋" w:hAnsi="华文仿宋" w:eastAsia="华文仿宋"/>
                <w:highlight w:val="none"/>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8" w:hRule="atLeast"/>
          <w:jc w:val="center"/>
        </w:trPr>
        <w:tc>
          <w:tcPr>
            <w:tcW w:w="1866" w:type="dxa"/>
            <w:vMerge w:val="restart"/>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课程</w:t>
            </w:r>
            <w:r>
              <w:rPr>
                <w:rFonts w:ascii="华文仿宋" w:hAnsi="华文仿宋" w:eastAsia="华文仿宋"/>
                <w:highlight w:val="none"/>
              </w:rPr>
              <w:t>属性</w:t>
            </w:r>
          </w:p>
          <w:p>
            <w:pPr>
              <w:spacing w:line="280" w:lineRule="exact"/>
              <w:jc w:val="center"/>
              <w:rPr>
                <w:rFonts w:ascii="华文仿宋" w:hAnsi="华文仿宋" w:eastAsia="华文仿宋"/>
                <w:highlight w:val="none"/>
              </w:rPr>
            </w:pPr>
            <w:r>
              <w:rPr>
                <w:sz w:val="16"/>
                <w:szCs w:val="16"/>
                <w:highlight w:val="none"/>
                <w:lang w:eastAsia="zh-TW"/>
              </w:rPr>
              <w:t>Required/ Elective</w:t>
            </w:r>
          </w:p>
        </w:tc>
        <w:tc>
          <w:tcPr>
            <w:tcW w:w="8398" w:type="dxa"/>
            <w:gridSpan w:val="6"/>
            <w:tcBorders>
              <w:bottom w:val="single" w:color="auto" w:sz="4" w:space="0"/>
            </w:tcBorders>
            <w:vAlign w:val="center"/>
          </w:tcPr>
          <w:p>
            <w:pPr>
              <w:rPr>
                <w:rFonts w:ascii="华文仿宋" w:hAnsi="华文仿宋" w:eastAsia="华文仿宋"/>
                <w:highlight w:val="none"/>
              </w:rPr>
            </w:pPr>
            <w:r>
              <w:rPr>
                <w:rFonts w:hint="eastAsia" w:ascii="华文仿宋" w:hAnsi="华文仿宋" w:eastAsia="华文仿宋"/>
                <w:highlight w:val="none"/>
              </w:rPr>
              <w:t>■</w:t>
            </w:r>
            <w:r>
              <w:rPr>
                <w:rFonts w:ascii="华文仿宋" w:hAnsi="华文仿宋" w:eastAsia="华文仿宋" w:cs="Times New Roman"/>
                <w:kern w:val="2"/>
                <w:sz w:val="21"/>
                <w:szCs w:val="22"/>
                <w:highlight w:val="none"/>
                <w:lang w:val="en-US" w:eastAsia="zh-CN" w:bidi="ar-SA"/>
              </w:rPr>
              <w:pict>
                <v:rect id="文本框 1" o:spid="_x0000_s1026" style="position:absolute;left:0;margin-left:324.95pt;margin-top:9.55pt;height:20.1pt;width:89.5pt;rotation:0f;z-index:-251658240;"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12级</w:t>
                        </w:r>
                        <w:r>
                          <w:rPr>
                            <w:sz w:val="13"/>
                          </w:rPr>
                          <w:t>以前</w:t>
                        </w:r>
                        <w:r>
                          <w:rPr>
                            <w:rFonts w:hint="eastAsia"/>
                            <w:sz w:val="13"/>
                          </w:rPr>
                          <w:t>开设</w:t>
                        </w:r>
                        <w:r>
                          <w:rPr>
                            <w:sz w:val="13"/>
                          </w:rPr>
                          <w:t>课程</w:t>
                        </w:r>
                      </w:p>
                    </w:txbxContent>
                  </v:textbox>
                </v:rect>
              </w:pict>
            </w:r>
            <w:r>
              <w:rPr>
                <w:rFonts w:hint="eastAsia" w:ascii="华文仿宋" w:hAnsi="华文仿宋" w:eastAsia="华文仿宋"/>
                <w:highlight w:val="none"/>
              </w:rPr>
              <w:t>公共基础</w:t>
            </w:r>
            <w:r>
              <w:rPr>
                <w:rFonts w:ascii="华文仿宋" w:hAnsi="华文仿宋" w:eastAsia="华文仿宋"/>
                <w:highlight w:val="none"/>
              </w:rPr>
              <w:t>必修课</w:t>
            </w:r>
            <w:r>
              <w:rPr>
                <w:rFonts w:hint="eastAsia" w:ascii="华文仿宋" w:hAnsi="华文仿宋" w:eastAsia="华文仿宋"/>
                <w:highlight w:val="none"/>
              </w:rPr>
              <w:t xml:space="preserve"> </w:t>
            </w:r>
            <w:r>
              <w:rPr>
                <w:rFonts w:ascii="华文仿宋" w:hAnsi="华文仿宋" w:eastAsia="华文仿宋"/>
                <w:highlight w:val="none"/>
              </w:rPr>
              <w:t xml:space="preserve"> </w:t>
            </w:r>
            <w:r>
              <w:rPr>
                <w:rFonts w:hint="eastAsia" w:ascii="华文仿宋" w:hAnsi="华文仿宋" w:eastAsia="华文仿宋"/>
                <w:highlight w:val="none"/>
              </w:rPr>
              <w:t>□专业基础</w:t>
            </w:r>
            <w:r>
              <w:rPr>
                <w:rFonts w:ascii="华文仿宋" w:hAnsi="华文仿宋" w:eastAsia="华文仿宋"/>
                <w:highlight w:val="none"/>
              </w:rPr>
              <w:t>必修课</w:t>
            </w:r>
            <w:r>
              <w:rPr>
                <w:rFonts w:hint="eastAsia" w:ascii="华文仿宋" w:hAnsi="华文仿宋" w:eastAsia="华文仿宋"/>
                <w:highlight w:val="none"/>
              </w:rPr>
              <w:t xml:space="preserve"> </w:t>
            </w:r>
            <w:r>
              <w:rPr>
                <w:rFonts w:ascii="华文仿宋" w:hAnsi="华文仿宋" w:eastAsia="华文仿宋"/>
                <w:highlight w:val="none"/>
              </w:rPr>
              <w:t xml:space="preserve"> </w:t>
            </w:r>
            <w:r>
              <w:rPr>
                <w:rFonts w:hint="eastAsia" w:ascii="华文仿宋" w:hAnsi="华文仿宋" w:eastAsia="华文仿宋"/>
                <w:highlight w:val="none"/>
              </w:rPr>
              <w:t>□</w:t>
            </w:r>
            <w:r>
              <w:rPr>
                <w:rFonts w:ascii="华文仿宋" w:hAnsi="华文仿宋" w:eastAsia="华文仿宋"/>
                <w:highlight w:val="none"/>
              </w:rPr>
              <w:t>专业选修课</w:t>
            </w:r>
            <w:r>
              <w:rPr>
                <w:rFonts w:hint="eastAsia" w:ascii="华文仿宋" w:hAnsi="华文仿宋" w:eastAsia="华文仿宋"/>
                <w:highlight w:val="none"/>
              </w:rPr>
              <w:t xml:space="preserve">  □公共选修课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0" w:hRule="atLeast"/>
          <w:jc w:val="center"/>
        </w:trPr>
        <w:tc>
          <w:tcPr>
            <w:tcW w:w="1866" w:type="dxa"/>
            <w:vMerge w:val="continue"/>
            <w:vAlign w:val="center"/>
          </w:tcPr>
          <w:p>
            <w:pPr>
              <w:spacing w:line="280" w:lineRule="exact"/>
              <w:jc w:val="center"/>
              <w:rPr>
                <w:rFonts w:ascii="华文仿宋" w:hAnsi="华文仿宋" w:eastAsia="华文仿宋"/>
                <w:highlight w:val="none"/>
              </w:rPr>
            </w:pPr>
          </w:p>
        </w:tc>
        <w:tc>
          <w:tcPr>
            <w:tcW w:w="8398" w:type="dxa"/>
            <w:gridSpan w:val="6"/>
            <w:tcBorders>
              <w:top w:val="single" w:color="auto" w:sz="4" w:space="0"/>
            </w:tcBorders>
            <w:vAlign w:val="center"/>
          </w:tcPr>
          <w:p>
            <w:pPr>
              <w:rPr>
                <w:rFonts w:ascii="华文仿宋" w:hAnsi="华文仿宋" w:eastAsia="华文仿宋"/>
                <w:highlight w:val="none"/>
              </w:rPr>
            </w:pPr>
            <w:r>
              <w:rPr>
                <w:rFonts w:hint="eastAsia" w:ascii="华文仿宋" w:hAnsi="华文仿宋" w:eastAsia="华文仿宋"/>
                <w:highlight w:val="none"/>
              </w:rPr>
              <w:t>■</w:t>
            </w:r>
            <w:r>
              <w:rPr>
                <w:rFonts w:ascii="华文仿宋" w:hAnsi="华文仿宋" w:eastAsia="华文仿宋" w:cs="Times New Roman"/>
                <w:kern w:val="2"/>
                <w:sz w:val="21"/>
                <w:szCs w:val="22"/>
                <w:highlight w:val="none"/>
                <w:lang w:val="en-US" w:eastAsia="zh-CN" w:bidi="ar-SA"/>
              </w:rPr>
              <w:pict>
                <v:rect id="文本框 2" o:spid="_x0000_s1027" style="position:absolute;left:0;margin-left:330.65pt;margin-top:13.7pt;height:20.75pt;width:84.8pt;rotation:0f;z-index:-251657216;"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txbxContent>
                  </v:textbox>
                </v:rect>
              </w:pict>
            </w:r>
            <w:r>
              <w:rPr>
                <w:rFonts w:hint="eastAsia" w:ascii="华文仿宋" w:hAnsi="华文仿宋" w:eastAsia="华文仿宋"/>
                <w:highlight w:val="none"/>
              </w:rPr>
              <w:t>通识基础课程  □通识选修课程  □专业基础课程  □专业方向课程 □专业选修课程</w:t>
            </w:r>
          </w:p>
        </w:tc>
      </w:tr>
    </w:tbl>
    <w:p>
      <w:pPr>
        <w:pStyle w:val="8"/>
        <w:ind w:firstLine="0" w:firstLineChars="0"/>
        <w:jc w:val="left"/>
        <w:rPr>
          <w:rFonts w:ascii="华文仿宋" w:hAnsi="华文仿宋" w:eastAsia="华文仿宋"/>
          <w:b/>
          <w:bCs/>
          <w:sz w:val="24"/>
          <w:szCs w:val="24"/>
          <w:highlight w:val="none"/>
        </w:rPr>
      </w:pPr>
    </w:p>
    <w:p>
      <w:pPr>
        <w:pStyle w:val="8"/>
        <w:ind w:firstLine="0" w:firstLineChars="0"/>
        <w:jc w:val="left"/>
        <w:rPr>
          <w:rFonts w:ascii="华文仿宋" w:hAnsi="华文仿宋" w:eastAsia="华文仿宋"/>
          <w:b/>
          <w:bCs/>
          <w:sz w:val="24"/>
          <w:szCs w:val="24"/>
          <w:highlight w:val="none"/>
        </w:rPr>
      </w:pPr>
      <w:r>
        <w:rPr>
          <w:rFonts w:hint="eastAsia" w:ascii="华文仿宋" w:hAnsi="华文仿宋" w:eastAsia="华文仿宋"/>
          <w:b/>
          <w:bCs/>
          <w:sz w:val="24"/>
          <w:szCs w:val="24"/>
          <w:highlight w:val="none"/>
        </w:rPr>
        <w:t>二、任课教师基本信息（Basic Information of Teachers）</w:t>
      </w:r>
    </w:p>
    <w:tbl>
      <w:tblPr>
        <w:tblStyle w:val="7"/>
        <w:tblpPr w:leftFromText="180" w:rightFromText="180" w:vertAnchor="text" w:horzAnchor="margin" w:tblpXSpec="center" w:tblpY="140"/>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restart"/>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教师</w:t>
            </w:r>
            <w:r>
              <w:rPr>
                <w:rFonts w:ascii="华文仿宋" w:hAnsi="华文仿宋" w:eastAsia="华文仿宋"/>
                <w:highlight w:val="none"/>
              </w:rPr>
              <w:t>信息</w:t>
            </w:r>
          </w:p>
          <w:p>
            <w:pPr>
              <w:spacing w:line="280" w:lineRule="exact"/>
              <w:jc w:val="center"/>
              <w:rPr>
                <w:rFonts w:ascii="华文仿宋" w:hAnsi="华文仿宋" w:eastAsia="华文仿宋"/>
                <w:highlight w:val="none"/>
              </w:rPr>
            </w:pPr>
            <w:r>
              <w:rPr>
                <w:rFonts w:hint="eastAsia" w:ascii="华文仿宋" w:hAnsi="华文仿宋" w:eastAsia="华文仿宋"/>
                <w:sz w:val="18"/>
                <w:highlight w:val="none"/>
              </w:rPr>
              <w:t>Basic Information of Teachers</w:t>
            </w: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姓名</w:t>
            </w:r>
          </w:p>
          <w:p>
            <w:pPr>
              <w:spacing w:line="280" w:lineRule="exact"/>
              <w:jc w:val="center"/>
              <w:rPr>
                <w:rFonts w:ascii="华文仿宋" w:hAnsi="华文仿宋" w:eastAsia="华文仿宋"/>
                <w:highlight w:val="none"/>
              </w:rPr>
            </w:pPr>
            <w:r>
              <w:rPr>
                <w:rFonts w:ascii="华文仿宋" w:hAnsi="华文仿宋" w:eastAsia="华文仿宋"/>
                <w:highlight w:val="none"/>
              </w:rPr>
              <w:t>N</w:t>
            </w:r>
            <w:r>
              <w:rPr>
                <w:rFonts w:hint="eastAsia" w:ascii="华文仿宋" w:hAnsi="华文仿宋" w:eastAsia="华文仿宋"/>
                <w:highlight w:val="none"/>
              </w:rPr>
              <w:t>ame</w:t>
            </w:r>
          </w:p>
        </w:tc>
        <w:tc>
          <w:tcPr>
            <w:tcW w:w="1684"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王晓兴</w:t>
            </w:r>
          </w:p>
        </w:tc>
        <w:tc>
          <w:tcPr>
            <w:tcW w:w="1417"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性别</w:t>
            </w:r>
          </w:p>
          <w:p>
            <w:pPr>
              <w:spacing w:line="280" w:lineRule="exact"/>
              <w:jc w:val="center"/>
              <w:rPr>
                <w:rFonts w:ascii="华文仿宋" w:hAnsi="华文仿宋" w:eastAsia="华文仿宋"/>
                <w:highlight w:val="none"/>
              </w:rPr>
            </w:pPr>
            <w:r>
              <w:rPr>
                <w:rFonts w:ascii="华文仿宋" w:hAnsi="华文仿宋" w:eastAsia="华文仿宋"/>
                <w:highlight w:val="none"/>
              </w:rPr>
              <w:t>Sex</w:t>
            </w:r>
          </w:p>
        </w:tc>
        <w:tc>
          <w:tcPr>
            <w:tcW w:w="992"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男</w:t>
            </w:r>
          </w:p>
        </w:tc>
        <w:tc>
          <w:tcPr>
            <w:tcW w:w="1236"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出生年月</w:t>
            </w:r>
          </w:p>
          <w:p>
            <w:pPr>
              <w:spacing w:line="280" w:lineRule="exact"/>
              <w:jc w:val="center"/>
              <w:rPr>
                <w:rFonts w:ascii="华文仿宋" w:hAnsi="华文仿宋" w:eastAsia="华文仿宋"/>
                <w:highlight w:val="none"/>
              </w:rPr>
            </w:pPr>
            <w:r>
              <w:rPr>
                <w:rFonts w:ascii="华文仿宋" w:hAnsi="华文仿宋" w:eastAsia="华文仿宋"/>
                <w:highlight w:val="none"/>
              </w:rPr>
              <w:t>Birthday</w:t>
            </w:r>
          </w:p>
        </w:tc>
        <w:tc>
          <w:tcPr>
            <w:tcW w:w="180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1950年4月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聘任</w:t>
            </w:r>
            <w:r>
              <w:rPr>
                <w:rFonts w:ascii="华文仿宋" w:hAnsi="华文仿宋" w:eastAsia="华文仿宋"/>
                <w:highlight w:val="none"/>
              </w:rPr>
              <w:t>方式</w:t>
            </w:r>
          </w:p>
          <w:p>
            <w:pPr>
              <w:spacing w:line="280" w:lineRule="exact"/>
              <w:jc w:val="center"/>
              <w:rPr>
                <w:rFonts w:ascii="华文仿宋" w:hAnsi="华文仿宋" w:eastAsia="华文仿宋"/>
                <w:highlight w:val="none"/>
              </w:rPr>
            </w:pPr>
            <w:r>
              <w:rPr>
                <w:rFonts w:ascii="华文仿宋" w:hAnsi="华文仿宋" w:eastAsia="华文仿宋"/>
                <w:sz w:val="16"/>
                <w:highlight w:val="none"/>
              </w:rPr>
              <w:t>Recruitment Channel</w:t>
            </w:r>
            <w:r>
              <w:rPr>
                <w:rFonts w:hint="eastAsia" w:ascii="华文仿宋" w:hAnsi="华文仿宋" w:eastAsia="华文仿宋"/>
                <w:sz w:val="16"/>
                <w:highlight w:val="none"/>
              </w:rPr>
              <w:t xml:space="preserve"> </w:t>
            </w:r>
          </w:p>
        </w:tc>
        <w:tc>
          <w:tcPr>
            <w:tcW w:w="4093" w:type="dxa"/>
            <w:gridSpan w:val="4"/>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□专职教师</w:t>
            </w:r>
            <w:r>
              <w:rPr>
                <w:rFonts w:ascii="华文仿宋" w:hAnsi="华文仿宋" w:eastAsia="华文仿宋"/>
                <w:highlight w:val="none"/>
              </w:rPr>
              <w:t xml:space="preserve"> </w:t>
            </w:r>
            <w:r>
              <w:rPr>
                <w:rFonts w:hint="eastAsia" w:ascii="华文仿宋" w:hAnsi="华文仿宋" w:eastAsia="华文仿宋"/>
                <w:highlight w:val="none"/>
              </w:rPr>
              <w:t>□外聘教师■行政兼职教师</w:t>
            </w:r>
          </w:p>
        </w:tc>
        <w:tc>
          <w:tcPr>
            <w:tcW w:w="1236" w:type="dxa"/>
            <w:gridSpan w:val="2"/>
            <w:vAlign w:val="center"/>
          </w:tcPr>
          <w:p>
            <w:pPr>
              <w:spacing w:line="280" w:lineRule="exact"/>
              <w:jc w:val="center"/>
              <w:rPr>
                <w:highlight w:val="none"/>
              </w:rPr>
            </w:pPr>
            <w:r>
              <w:rPr>
                <w:rFonts w:hint="eastAsia" w:ascii="华文仿宋" w:hAnsi="华文仿宋" w:eastAsia="华文仿宋"/>
                <w:highlight w:val="none"/>
              </w:rPr>
              <w:t>所属部门</w:t>
            </w:r>
          </w:p>
        </w:tc>
        <w:tc>
          <w:tcPr>
            <w:tcW w:w="1806" w:type="dxa"/>
            <w:vAlign w:val="center"/>
          </w:tcPr>
          <w:p>
            <w:pPr>
              <w:spacing w:line="280" w:lineRule="exact"/>
              <w:jc w:val="center"/>
              <w:rPr>
                <w:highlight w:val="none"/>
              </w:rPr>
            </w:pPr>
            <w:r>
              <w:rPr>
                <w:rFonts w:hint="eastAsia" w:ascii="华文仿宋" w:hAnsi="华文仿宋" w:eastAsia="华文仿宋"/>
                <w:highlight w:val="none"/>
              </w:rPr>
              <w:t>德育中心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职称Title</w:t>
            </w:r>
          </w:p>
        </w:tc>
        <w:tc>
          <w:tcPr>
            <w:tcW w:w="7135" w:type="dxa"/>
            <w:gridSpan w:val="7"/>
            <w:vAlign w:val="center"/>
          </w:tcPr>
          <w:p>
            <w:pPr>
              <w:spacing w:line="280" w:lineRule="exact"/>
              <w:ind w:firstLine="105" w:firstLineChars="50"/>
              <w:jc w:val="left"/>
              <w:rPr>
                <w:rFonts w:ascii="华文仿宋" w:hAnsi="华文仿宋" w:eastAsia="华文仿宋"/>
                <w:highlight w:val="none"/>
              </w:rPr>
            </w:pPr>
            <w:r>
              <w:rPr>
                <w:rFonts w:hint="eastAsia" w:ascii="华文仿宋" w:hAnsi="华文仿宋" w:eastAsia="华文仿宋"/>
                <w:highlight w:val="none"/>
              </w:rPr>
              <w:t>■教授</w:t>
            </w:r>
            <w:r>
              <w:rPr>
                <w:rFonts w:ascii="华文仿宋" w:hAnsi="华文仿宋" w:eastAsia="华文仿宋"/>
                <w:highlight w:val="none"/>
              </w:rPr>
              <w:t xml:space="preserve">    </w:t>
            </w:r>
            <w:r>
              <w:rPr>
                <w:rFonts w:hint="eastAsia" w:ascii="华文仿宋" w:hAnsi="华文仿宋" w:eastAsia="华文仿宋"/>
                <w:highlight w:val="none"/>
              </w:rPr>
              <w:t>□副教授</w:t>
            </w:r>
            <w:r>
              <w:rPr>
                <w:rFonts w:ascii="华文仿宋" w:hAnsi="华文仿宋" w:eastAsia="华文仿宋"/>
                <w:highlight w:val="none"/>
              </w:rPr>
              <w:t xml:space="preserve">    </w:t>
            </w:r>
            <w:r>
              <w:rPr>
                <w:rFonts w:hint="eastAsia" w:ascii="华文仿宋" w:hAnsi="华文仿宋" w:eastAsia="华文仿宋"/>
                <w:highlight w:val="none"/>
              </w:rPr>
              <w:t>□讲师</w:t>
            </w:r>
            <w:r>
              <w:rPr>
                <w:rFonts w:ascii="华文仿宋" w:hAnsi="华文仿宋" w:eastAsia="华文仿宋"/>
                <w:highlight w:val="none"/>
              </w:rPr>
              <w:t xml:space="preserve">    </w:t>
            </w:r>
            <w:r>
              <w:rPr>
                <w:rFonts w:hint="eastAsia" w:ascii="华文仿宋" w:hAnsi="华文仿宋" w:eastAsia="华文仿宋"/>
                <w:highlight w:val="none"/>
              </w:rPr>
              <w:t>□助教</w:t>
            </w:r>
            <w:r>
              <w:rPr>
                <w:rFonts w:ascii="华文仿宋" w:hAnsi="华文仿宋" w:eastAsia="华文仿宋"/>
                <w:highlight w:val="none"/>
              </w:rPr>
              <w:t xml:space="preserve">   </w:t>
            </w:r>
            <w:r>
              <w:rPr>
                <w:rFonts w:hint="eastAsia" w:ascii="华文仿宋" w:hAnsi="华文仿宋" w:eastAsia="华文仿宋"/>
                <w:highlight w:val="none"/>
              </w:rPr>
              <w:t>□其他</w:t>
            </w:r>
            <w:r>
              <w:rPr>
                <w:rFonts w:ascii="华文仿宋" w:hAnsi="华文仿宋" w:eastAsia="华文仿宋"/>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最高</w:t>
            </w:r>
            <w:r>
              <w:rPr>
                <w:rFonts w:ascii="华文仿宋" w:hAnsi="华文仿宋" w:eastAsia="华文仿宋"/>
                <w:highlight w:val="none"/>
              </w:rPr>
              <w:t>学历</w:t>
            </w:r>
            <w:r>
              <w:rPr>
                <w:rFonts w:hint="eastAsia" w:ascii="华文仿宋" w:hAnsi="华文仿宋" w:eastAsia="华文仿宋"/>
                <w:highlight w:val="none"/>
              </w:rPr>
              <w:t>/学位</w:t>
            </w:r>
          </w:p>
          <w:p>
            <w:pPr>
              <w:spacing w:line="280" w:lineRule="exact"/>
              <w:jc w:val="center"/>
              <w:rPr>
                <w:rFonts w:ascii="华文仿宋" w:hAnsi="华文仿宋" w:eastAsia="华文仿宋"/>
                <w:highlight w:val="none"/>
              </w:rPr>
            </w:pPr>
            <w:r>
              <w:rPr>
                <w:rFonts w:hint="eastAsia" w:ascii="华文仿宋" w:hAnsi="华文仿宋" w:eastAsia="华文仿宋"/>
                <w:highlight w:val="none"/>
              </w:rPr>
              <w:t>Degree</w:t>
            </w:r>
          </w:p>
        </w:tc>
        <w:tc>
          <w:tcPr>
            <w:tcW w:w="3101" w:type="dxa"/>
            <w:gridSpan w:val="3"/>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硕士研究生</w:t>
            </w:r>
          </w:p>
        </w:tc>
        <w:tc>
          <w:tcPr>
            <w:tcW w:w="2013"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专</w:t>
            </w:r>
            <w:r>
              <w:rPr>
                <w:rFonts w:ascii="华文仿宋" w:hAnsi="华文仿宋" w:eastAsia="华文仿宋"/>
                <w:highlight w:val="none"/>
              </w:rPr>
              <w:t xml:space="preserve">  </w:t>
            </w:r>
            <w:r>
              <w:rPr>
                <w:rFonts w:hint="eastAsia" w:ascii="华文仿宋" w:hAnsi="华文仿宋" w:eastAsia="华文仿宋"/>
                <w:highlight w:val="none"/>
              </w:rPr>
              <w:t>业</w:t>
            </w:r>
            <w:r>
              <w:rPr>
                <w:rFonts w:ascii="华文仿宋" w:hAnsi="华文仿宋" w:eastAsia="华文仿宋"/>
                <w:highlight w:val="none"/>
              </w:rPr>
              <w:t>Major</w:t>
            </w:r>
          </w:p>
        </w:tc>
        <w:tc>
          <w:tcPr>
            <w:tcW w:w="2021"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哲学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办公</w:t>
            </w:r>
            <w:r>
              <w:rPr>
                <w:rFonts w:ascii="华文仿宋" w:hAnsi="华文仿宋" w:eastAsia="华文仿宋"/>
                <w:highlight w:val="none"/>
              </w:rPr>
              <w:t>电话</w:t>
            </w:r>
          </w:p>
          <w:p>
            <w:pPr>
              <w:spacing w:line="280" w:lineRule="exact"/>
              <w:jc w:val="center"/>
              <w:rPr>
                <w:rFonts w:ascii="华文仿宋" w:hAnsi="华文仿宋" w:eastAsia="华文仿宋"/>
                <w:highlight w:val="none"/>
              </w:rPr>
            </w:pPr>
            <w:r>
              <w:rPr>
                <w:rFonts w:hint="eastAsia" w:ascii="华文仿宋" w:hAnsi="华文仿宋" w:eastAsia="华文仿宋"/>
                <w:highlight w:val="none"/>
              </w:rPr>
              <w:t>移动</w:t>
            </w:r>
            <w:r>
              <w:rPr>
                <w:rFonts w:ascii="华文仿宋" w:hAnsi="华文仿宋" w:eastAsia="华文仿宋"/>
                <w:highlight w:val="none"/>
              </w:rPr>
              <w:t>电话</w:t>
            </w:r>
          </w:p>
        </w:tc>
        <w:tc>
          <w:tcPr>
            <w:tcW w:w="3101" w:type="dxa"/>
            <w:gridSpan w:val="3"/>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lang w:val="en-US" w:eastAsia="zh-CN"/>
              </w:rPr>
              <w:t>69595256</w:t>
            </w:r>
          </w:p>
        </w:tc>
        <w:tc>
          <w:tcPr>
            <w:tcW w:w="2013"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办公室地址</w:t>
            </w:r>
          </w:p>
          <w:p>
            <w:pPr>
              <w:spacing w:line="280" w:lineRule="exact"/>
              <w:jc w:val="center"/>
              <w:rPr>
                <w:rFonts w:ascii="华文仿宋" w:hAnsi="华文仿宋" w:eastAsia="华文仿宋"/>
                <w:highlight w:val="none"/>
              </w:rPr>
            </w:pPr>
            <w:r>
              <w:rPr>
                <w:rFonts w:ascii="华文仿宋" w:hAnsi="华文仿宋" w:eastAsia="华文仿宋"/>
                <w:highlight w:val="none"/>
              </w:rPr>
              <w:t>Office No.</w:t>
            </w:r>
          </w:p>
        </w:tc>
        <w:tc>
          <w:tcPr>
            <w:tcW w:w="2021"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办公楼209室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答疑</w:t>
            </w:r>
            <w:r>
              <w:rPr>
                <w:rFonts w:ascii="华文仿宋" w:hAnsi="华文仿宋" w:eastAsia="华文仿宋"/>
                <w:highlight w:val="none"/>
              </w:rPr>
              <w:t>时间</w:t>
            </w:r>
          </w:p>
          <w:p>
            <w:pPr>
              <w:spacing w:line="280" w:lineRule="exact"/>
              <w:jc w:val="center"/>
              <w:rPr>
                <w:rFonts w:ascii="华文仿宋" w:hAnsi="华文仿宋" w:eastAsia="华文仿宋"/>
                <w:highlight w:val="none"/>
              </w:rPr>
            </w:pPr>
            <w:r>
              <w:rPr>
                <w:rFonts w:ascii="华文仿宋" w:hAnsi="华文仿宋" w:eastAsia="华文仿宋"/>
                <w:highlight w:val="none"/>
              </w:rPr>
              <w:t>Office Hours</w:t>
            </w:r>
          </w:p>
        </w:tc>
        <w:tc>
          <w:tcPr>
            <w:tcW w:w="3101" w:type="dxa"/>
            <w:gridSpan w:val="3"/>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每周二下午2：30- 4：30</w:t>
            </w:r>
          </w:p>
        </w:tc>
        <w:tc>
          <w:tcPr>
            <w:tcW w:w="2013"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电子邮箱</w:t>
            </w:r>
          </w:p>
          <w:p>
            <w:pPr>
              <w:spacing w:line="280" w:lineRule="exact"/>
              <w:jc w:val="center"/>
              <w:rPr>
                <w:rFonts w:ascii="华文仿宋" w:hAnsi="华文仿宋" w:eastAsia="华文仿宋"/>
                <w:highlight w:val="none"/>
              </w:rPr>
            </w:pPr>
            <w:r>
              <w:rPr>
                <w:rFonts w:ascii="华文仿宋" w:hAnsi="华文仿宋" w:eastAsia="华文仿宋"/>
                <w:highlight w:val="none"/>
              </w:rPr>
              <w:t>E-mail</w:t>
            </w:r>
          </w:p>
        </w:tc>
        <w:tc>
          <w:tcPr>
            <w:tcW w:w="2021" w:type="dxa"/>
            <w:gridSpan w:val="2"/>
            <w:vAlign w:val="center"/>
          </w:tcPr>
          <w:p>
            <w:pPr>
              <w:spacing w:line="280" w:lineRule="exact"/>
              <w:jc w:val="center"/>
              <w:rPr>
                <w:rFonts w:ascii="华文仿宋" w:hAnsi="华文仿宋" w:eastAsia="华文仿宋"/>
                <w:sz w:val="16"/>
                <w:highlight w:val="none"/>
              </w:rPr>
            </w:pPr>
            <w:r>
              <w:rPr>
                <w:rFonts w:ascii="华文仿宋" w:hAnsi="华文仿宋" w:eastAsia="华文仿宋"/>
                <w:sz w:val="16"/>
                <w:highlight w:val="none"/>
              </w:rPr>
              <w:t>wangxx@lzu.edu.cn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1701"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答疑</w:t>
            </w:r>
            <w:r>
              <w:rPr>
                <w:rFonts w:ascii="华文仿宋" w:hAnsi="华文仿宋" w:eastAsia="华文仿宋"/>
                <w:highlight w:val="none"/>
              </w:rPr>
              <w:t>地点</w:t>
            </w:r>
          </w:p>
        </w:tc>
        <w:tc>
          <w:tcPr>
            <w:tcW w:w="3101" w:type="dxa"/>
            <w:gridSpan w:val="3"/>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lang w:eastAsia="zh-CN"/>
              </w:rPr>
              <w:t>行政楼</w:t>
            </w:r>
            <w:r>
              <w:rPr>
                <w:rFonts w:hint="eastAsia" w:ascii="华文仿宋" w:hAnsi="华文仿宋" w:eastAsia="华文仿宋"/>
                <w:highlight w:val="none"/>
              </w:rPr>
              <w:t>办</w:t>
            </w:r>
            <w:r>
              <w:rPr>
                <w:rFonts w:hint="eastAsia" w:ascii="华文仿宋" w:hAnsi="华文仿宋" w:eastAsia="华文仿宋"/>
                <w:highlight w:val="none"/>
                <w:lang w:val="en-US" w:eastAsia="zh-CN"/>
              </w:rPr>
              <w:t>302</w:t>
            </w:r>
            <w:r>
              <w:rPr>
                <w:rFonts w:hint="eastAsia" w:ascii="华文仿宋" w:hAnsi="华文仿宋" w:eastAsia="华文仿宋"/>
                <w:highlight w:val="none"/>
              </w:rPr>
              <w:t>室</w:t>
            </w:r>
          </w:p>
        </w:tc>
        <w:tc>
          <w:tcPr>
            <w:tcW w:w="2013" w:type="dxa"/>
            <w:gridSpan w:val="2"/>
            <w:vAlign w:val="center"/>
          </w:tcPr>
          <w:p>
            <w:pPr>
              <w:spacing w:line="280" w:lineRule="exact"/>
              <w:jc w:val="center"/>
              <w:rPr>
                <w:rFonts w:ascii="华文仿宋" w:hAnsi="华文仿宋" w:eastAsia="华文仿宋"/>
                <w:highlight w:val="none"/>
              </w:rPr>
            </w:pPr>
            <w:r>
              <w:rPr>
                <w:rFonts w:ascii="华文仿宋" w:hAnsi="华文仿宋" w:eastAsia="华文仿宋"/>
                <w:highlight w:val="none"/>
              </w:rPr>
              <w:t>QQ</w:t>
            </w:r>
            <w:r>
              <w:rPr>
                <w:rFonts w:hint="eastAsia" w:ascii="华文仿宋" w:hAnsi="华文仿宋" w:eastAsia="华文仿宋"/>
                <w:highlight w:val="none"/>
              </w:rPr>
              <w:t>或者飞信</w:t>
            </w:r>
          </w:p>
        </w:tc>
        <w:tc>
          <w:tcPr>
            <w:tcW w:w="2021" w:type="dxa"/>
            <w:gridSpan w:val="2"/>
            <w:vAlign w:val="center"/>
          </w:tcPr>
          <w:p>
            <w:pPr>
              <w:spacing w:line="280" w:lineRule="exact"/>
              <w:jc w:val="center"/>
              <w:rPr>
                <w:rFonts w:ascii="华文仿宋" w:hAnsi="华文仿宋" w:eastAsia="华文仿宋"/>
                <w:sz w:val="16"/>
                <w:highlight w:val="none"/>
              </w:rPr>
            </w:pPr>
            <w:r>
              <w:rPr>
                <w:rFonts w:hint="eastAsia" w:ascii="华文仿宋" w:hAnsi="华文仿宋" w:eastAsia="华文仿宋"/>
                <w:sz w:val="16"/>
                <w:highlight w:val="no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highlight w:val="none"/>
              </w:rPr>
            </w:pPr>
          </w:p>
        </w:tc>
        <w:tc>
          <w:tcPr>
            <w:tcW w:w="2563"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是</w:t>
            </w:r>
            <w:r>
              <w:rPr>
                <w:rFonts w:ascii="华文仿宋" w:hAnsi="华文仿宋" w:eastAsia="华文仿宋"/>
                <w:highlight w:val="none"/>
              </w:rPr>
              <w:t>否具有</w:t>
            </w:r>
            <w:r>
              <w:rPr>
                <w:rFonts w:hint="eastAsia" w:ascii="华文仿宋" w:hAnsi="华文仿宋" w:eastAsia="华文仿宋"/>
                <w:highlight w:val="none"/>
              </w:rPr>
              <w:t>高校</w:t>
            </w:r>
            <w:r>
              <w:rPr>
                <w:rFonts w:ascii="华文仿宋" w:hAnsi="华文仿宋" w:eastAsia="华文仿宋"/>
                <w:highlight w:val="none"/>
              </w:rPr>
              <w:t>教师资格证</w:t>
            </w:r>
          </w:p>
          <w:p>
            <w:pPr>
              <w:spacing w:line="280" w:lineRule="exact"/>
              <w:jc w:val="center"/>
              <w:rPr>
                <w:rFonts w:ascii="华文仿宋" w:hAnsi="华文仿宋" w:eastAsia="华文仿宋"/>
                <w:highlight w:val="none"/>
              </w:rPr>
            </w:pPr>
            <w:r>
              <w:rPr>
                <w:rFonts w:ascii="Arial" w:hAnsi="Arial" w:cs="Arial"/>
                <w:color w:val="000000"/>
                <w:sz w:val="16"/>
                <w:szCs w:val="20"/>
                <w:highlight w:val="none"/>
                <w:shd w:val="clear" w:color="auto" w:fill="FFFFFF"/>
              </w:rPr>
              <w:t>Teacher Qualification Certificate</w:t>
            </w:r>
          </w:p>
        </w:tc>
        <w:tc>
          <w:tcPr>
            <w:tcW w:w="6273" w:type="dxa"/>
            <w:gridSpan w:val="6"/>
            <w:vAlign w:val="center"/>
          </w:tcPr>
          <w:p>
            <w:pPr>
              <w:spacing w:line="280" w:lineRule="exact"/>
              <w:ind w:firstLine="210" w:firstLineChars="100"/>
              <w:jc w:val="center"/>
              <w:rPr>
                <w:rFonts w:ascii="华文仿宋" w:hAnsi="华文仿宋" w:eastAsia="华文仿宋"/>
                <w:highlight w:val="none"/>
              </w:rPr>
            </w:pPr>
            <w:r>
              <w:rPr>
                <w:rFonts w:hint="eastAsia" w:ascii="华文仿宋" w:hAnsi="华文仿宋" w:eastAsia="华文仿宋"/>
                <w:highlight w:val="none"/>
              </w:rPr>
              <w:t xml:space="preserve">■是  </w:t>
            </w:r>
            <w:r>
              <w:rPr>
                <w:rFonts w:ascii="华文仿宋" w:hAnsi="华文仿宋" w:eastAsia="华文仿宋"/>
                <w:highlight w:val="none"/>
              </w:rPr>
              <w:t xml:space="preserve">   </w:t>
            </w:r>
            <w:r>
              <w:rPr>
                <w:rFonts w:hint="eastAsia" w:ascii="华文仿宋" w:hAnsi="华文仿宋" w:eastAsia="华文仿宋"/>
                <w:highlight w:val="none"/>
              </w:rPr>
              <w:t xml:space="preserve">  □否</w:t>
            </w:r>
          </w:p>
        </w:tc>
      </w:tr>
    </w:tbl>
    <w:p>
      <w:pPr>
        <w:jc w:val="left"/>
        <w:rPr>
          <w:rFonts w:ascii="华文仿宋" w:hAnsi="华文仿宋" w:eastAsia="华文仿宋"/>
          <w:sz w:val="28"/>
          <w:szCs w:val="28"/>
          <w:highlight w:val="none"/>
        </w:rPr>
      </w:pPr>
    </w:p>
    <w:p>
      <w:pPr>
        <w:jc w:val="left"/>
        <w:rPr>
          <w:rFonts w:ascii="华文仿宋" w:hAnsi="华文仿宋" w:eastAsia="华文仿宋"/>
          <w:sz w:val="28"/>
          <w:szCs w:val="28"/>
          <w:highlight w:val="none"/>
        </w:rPr>
      </w:pPr>
    </w:p>
    <w:p>
      <w:pPr>
        <w:jc w:val="left"/>
        <w:rPr>
          <w:rFonts w:ascii="华文仿宋" w:hAnsi="华文仿宋" w:eastAsia="华文仿宋"/>
          <w:sz w:val="28"/>
          <w:szCs w:val="28"/>
          <w:highlight w:val="none"/>
        </w:rPr>
      </w:pPr>
    </w:p>
    <w:p>
      <w:pPr>
        <w:pStyle w:val="8"/>
        <w:ind w:firstLine="0" w:firstLineChars="0"/>
        <w:jc w:val="left"/>
        <w:rPr>
          <w:rFonts w:ascii="华文仿宋" w:hAnsi="华文仿宋" w:eastAsia="华文仿宋"/>
          <w:b/>
          <w:bCs/>
          <w:sz w:val="24"/>
          <w:szCs w:val="24"/>
          <w:highlight w:val="none"/>
        </w:rPr>
      </w:pPr>
      <w:r>
        <w:rPr>
          <w:rFonts w:hint="eastAsia" w:ascii="华文仿宋" w:hAnsi="华文仿宋" w:eastAsia="华文仿宋"/>
          <w:b/>
          <w:bCs/>
          <w:sz w:val="24"/>
          <w:szCs w:val="24"/>
          <w:highlight w:val="none"/>
        </w:rPr>
        <w:t>三、课程简介及教学目的（</w:t>
      </w:r>
      <w:r>
        <w:rPr>
          <w:rFonts w:ascii="华文仿宋" w:hAnsi="华文仿宋" w:eastAsia="华文仿宋"/>
          <w:b/>
          <w:bCs/>
          <w:sz w:val="24"/>
          <w:szCs w:val="24"/>
          <w:highlight w:val="none"/>
        </w:rPr>
        <w:t xml:space="preserve">Course </w:t>
      </w:r>
      <w:r>
        <w:rPr>
          <w:rFonts w:hint="eastAsia" w:ascii="华文仿宋" w:hAnsi="华文仿宋" w:eastAsia="华文仿宋"/>
          <w:b/>
          <w:bCs/>
          <w:sz w:val="24"/>
          <w:szCs w:val="24"/>
          <w:highlight w:val="none"/>
        </w:rPr>
        <w:t>d</w:t>
      </w:r>
      <w:r>
        <w:rPr>
          <w:rFonts w:ascii="华文仿宋" w:hAnsi="华文仿宋" w:eastAsia="华文仿宋"/>
          <w:b/>
          <w:bCs/>
          <w:sz w:val="24"/>
          <w:szCs w:val="24"/>
          <w:highlight w:val="none"/>
        </w:rPr>
        <w:t>escription</w:t>
      </w:r>
      <w:r>
        <w:rPr>
          <w:rFonts w:hint="eastAsia" w:ascii="华文仿宋" w:hAnsi="华文仿宋" w:eastAsia="华文仿宋"/>
          <w:b/>
          <w:bCs/>
          <w:sz w:val="24"/>
          <w:szCs w:val="24"/>
          <w:highlight w:val="none"/>
        </w:rPr>
        <w:t xml:space="preserve"> and purpose）</w:t>
      </w:r>
    </w:p>
    <w:tbl>
      <w:tblPr>
        <w:tblStyle w:val="7"/>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65" w:type="dxa"/>
            <w:vAlign w:val="top"/>
          </w:tcPr>
          <w:p>
            <w:pPr>
              <w:widowControl w:val="0"/>
              <w:wordWrap/>
              <w:adjustRightInd/>
              <w:snapToGrid/>
              <w:spacing w:line="240" w:lineRule="auto"/>
              <w:ind w:right="0"/>
              <w:jc w:val="left"/>
              <w:textAlignment w:val="auto"/>
              <w:outlineLvl w:val="9"/>
              <w:rPr>
                <w:rFonts w:hint="eastAsia" w:ascii="华文仿宋" w:hAnsi="华文仿宋" w:eastAsia="华文仿宋"/>
                <w:color w:val="auto"/>
                <w:sz w:val="24"/>
                <w:szCs w:val="24"/>
                <w:highlight w:val="none"/>
              </w:rPr>
            </w:pPr>
            <w:r>
              <w:rPr>
                <w:rFonts w:hint="eastAsia" w:ascii="仿宋_GB2312" w:hAnsi="仿宋_GB2312" w:eastAsia="仿宋_GB2312" w:cs="仿宋_GB2312"/>
                <w:szCs w:val="21"/>
                <w:highlight w:val="none"/>
              </w:rPr>
              <w:t>本课程为通识基础课，是对本科生进行中国历史与文化的必修课。不限定专业，目的是要为学生能够在人类文化发展的视野下对中国的历史与文化有较深入的理解，以提高学生的人文素养</w:t>
            </w:r>
            <w:r>
              <w:rPr>
                <w:rFonts w:hint="eastAsia" w:ascii="华文仿宋" w:hAnsi="华文仿宋" w:eastAsia="华文仿宋"/>
                <w:color w:val="auto"/>
                <w:sz w:val="24"/>
                <w:szCs w:val="24"/>
                <w:highlight w:val="none"/>
              </w:rPr>
              <w:t>。</w:t>
            </w:r>
          </w:p>
          <w:p>
            <w:pPr>
              <w:jc w:val="left"/>
              <w:rPr>
                <w:rFonts w:hint="eastAsia" w:ascii="华文仿宋" w:hAnsi="华文仿宋" w:eastAsia="华文仿宋"/>
                <w:sz w:val="24"/>
                <w:szCs w:val="24"/>
                <w:highlight w:val="none"/>
              </w:rPr>
            </w:pPr>
          </w:p>
          <w:p>
            <w:pPr>
              <w:jc w:val="left"/>
              <w:rPr>
                <w:rFonts w:ascii="华文仿宋" w:hAnsi="华文仿宋" w:eastAsia="华文仿宋"/>
                <w:sz w:val="24"/>
                <w:szCs w:val="24"/>
                <w:highlight w:val="none"/>
              </w:rPr>
            </w:pPr>
          </w:p>
          <w:p>
            <w:pPr>
              <w:jc w:val="left"/>
              <w:rPr>
                <w:rFonts w:ascii="华文仿宋" w:hAnsi="华文仿宋" w:eastAsia="华文仿宋"/>
                <w:sz w:val="28"/>
                <w:szCs w:val="28"/>
                <w:highlight w:val="none"/>
              </w:rPr>
            </w:pPr>
          </w:p>
        </w:tc>
      </w:tr>
    </w:tbl>
    <w:p>
      <w:pPr>
        <w:jc w:val="left"/>
        <w:rPr>
          <w:rFonts w:ascii="华文仿宋" w:hAnsi="华文仿宋" w:eastAsia="华文仿宋"/>
          <w:sz w:val="28"/>
          <w:szCs w:val="28"/>
          <w:highlight w:val="none"/>
        </w:rPr>
      </w:pPr>
    </w:p>
    <w:p>
      <w:pPr>
        <w:pStyle w:val="8"/>
        <w:ind w:firstLine="0" w:firstLineChars="0"/>
        <w:jc w:val="left"/>
        <w:rPr>
          <w:rFonts w:ascii="华文仿宋" w:hAnsi="华文仿宋" w:eastAsia="华文仿宋"/>
          <w:b/>
          <w:bCs/>
          <w:sz w:val="24"/>
          <w:szCs w:val="24"/>
          <w:highlight w:val="none"/>
        </w:rPr>
      </w:pPr>
      <w:r>
        <w:rPr>
          <w:rFonts w:hint="eastAsia" w:ascii="华文仿宋" w:hAnsi="华文仿宋" w:eastAsia="华文仿宋"/>
          <w:b/>
          <w:bCs/>
          <w:sz w:val="24"/>
          <w:szCs w:val="24"/>
          <w:highlight w:val="none"/>
        </w:rPr>
        <w:t>四、课程学习目标及学习效果(Course objectives/ Learning outcomes)</w:t>
      </w:r>
    </w:p>
    <w:tbl>
      <w:tblPr>
        <w:tblStyle w:val="7"/>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3" w:hRule="atLeast"/>
        </w:trPr>
        <w:tc>
          <w:tcPr>
            <w:tcW w:w="10065" w:type="dxa"/>
            <w:vAlign w:val="top"/>
          </w:tcPr>
          <w:p>
            <w:pPr>
              <w:jc w:val="left"/>
              <w:rPr>
                <w:rFonts w:ascii="仿宋_GB2312" w:hAnsi="仿宋_GB2312" w:eastAsia="仿宋_GB2312" w:cs="仿宋_GB2312"/>
                <w:szCs w:val="21"/>
                <w:highlight w:val="none"/>
              </w:rPr>
            </w:pPr>
            <w:r>
              <w:rPr>
                <w:rFonts w:hint="eastAsia" w:ascii="华文仿宋" w:hAnsi="华文仿宋" w:eastAsia="华文仿宋"/>
                <w:szCs w:val="21"/>
                <w:highlight w:val="none"/>
              </w:rPr>
              <w:t>注：</w:t>
            </w:r>
            <w:r>
              <w:rPr>
                <w:rFonts w:hint="eastAsia" w:ascii="仿宋_GB2312" w:hAnsi="仿宋_GB2312" w:eastAsia="仿宋_GB2312" w:cs="仿宋_GB2312"/>
                <w:szCs w:val="21"/>
                <w:highlight w:val="none"/>
              </w:rPr>
              <w:t>请根据课程性质及特点，按创建、评估、分析、应用、了解、记住六个层次说明</w:t>
            </w:r>
          </w:p>
          <w:p>
            <w:pPr>
              <w:jc w:val="left"/>
              <w:rPr>
                <w:rFonts w:hint="eastAsia" w:ascii="仿宋_GB2312" w:hAnsi="仿宋_GB2312" w:eastAsia="仿宋_GB2312" w:cs="仿宋_GB2312"/>
                <w:szCs w:val="21"/>
                <w:highlight w:val="none"/>
              </w:rPr>
            </w:pPr>
          </w:p>
          <w:p>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 xml:space="preserve">掌握的知识点：中国历史与文化的基本发展框架、中国文化的特点 </w:t>
            </w:r>
          </w:p>
          <w:p>
            <w:pPr>
              <w:jc w:val="left"/>
              <w:rPr>
                <w:rFonts w:hint="eastAsia" w:ascii="仿宋_GB2312" w:hAnsi="仿宋_GB2312" w:eastAsia="仿宋_GB2312" w:cs="仿宋_GB2312"/>
                <w:szCs w:val="21"/>
                <w:highlight w:val="none"/>
              </w:rPr>
            </w:pPr>
          </w:p>
          <w:p>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要求理解的知识点：中国文化的奠基及特点，春秋战国历史变动中诸子的思考要点，汉以后中国政治的演变特点，近代以来中国政治历史的变化。</w:t>
            </w:r>
          </w:p>
          <w:p>
            <w:pPr>
              <w:jc w:val="left"/>
              <w:rPr>
                <w:rFonts w:hint="eastAsia" w:ascii="仿宋_GB2312" w:hAnsi="仿宋_GB2312" w:eastAsia="仿宋_GB2312" w:cs="仿宋_GB2312"/>
                <w:szCs w:val="21"/>
                <w:highlight w:val="none"/>
              </w:rPr>
            </w:pPr>
          </w:p>
          <w:p>
            <w:pPr>
              <w:jc w:val="left"/>
              <w:rPr>
                <w:rFonts w:ascii="华文仿宋" w:hAnsi="华文仿宋" w:eastAsia="华文仿宋"/>
                <w:szCs w:val="21"/>
                <w:highlight w:val="none"/>
              </w:rPr>
            </w:pPr>
            <w:r>
              <w:rPr>
                <w:rFonts w:hint="eastAsia" w:ascii="仿宋_GB2312" w:hAnsi="仿宋_GB2312" w:eastAsia="仿宋_GB2312" w:cs="仿宋_GB2312"/>
                <w:szCs w:val="21"/>
                <w:highlight w:val="none"/>
              </w:rPr>
              <w:t>要求了解的知识点：人类文化的轴心期，各历史时期热点问题的不同史学观点。</w:t>
            </w:r>
          </w:p>
          <w:p>
            <w:pPr>
              <w:jc w:val="left"/>
              <w:rPr>
                <w:rFonts w:hint="eastAsia" w:ascii="华文仿宋" w:hAnsi="华文仿宋" w:eastAsia="华文仿宋"/>
                <w:szCs w:val="21"/>
                <w:highlight w:val="none"/>
                <w:lang w:val="en-US" w:eastAsia="zh-CN"/>
              </w:rPr>
            </w:pPr>
          </w:p>
          <w:p>
            <w:pPr>
              <w:jc w:val="lef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中国历史与文化这一课程主要是针对国际部的同学开设通过本课的学习，在掌握中国历史与文化发展的基本知识点的基础上，努力使同学能够训练分析问题的能力，以期达到在日后出国留学的过程中，能够创建性地根据中国文化的特点，积极主动地观察了解西方文化的特点，使学生能够在所学专业知识之外多一点文化自觉。</w:t>
            </w:r>
          </w:p>
          <w:p>
            <w:pPr>
              <w:jc w:val="left"/>
              <w:rPr>
                <w:rFonts w:ascii="华文仿宋" w:hAnsi="华文仿宋" w:eastAsia="华文仿宋"/>
                <w:szCs w:val="21"/>
                <w:highlight w:val="none"/>
              </w:rPr>
            </w:pPr>
          </w:p>
          <w:p>
            <w:pPr>
              <w:jc w:val="left"/>
              <w:rPr>
                <w:rFonts w:ascii="华文仿宋" w:hAnsi="华文仿宋" w:eastAsia="华文仿宋"/>
                <w:szCs w:val="21"/>
                <w:highlight w:val="none"/>
              </w:rPr>
            </w:pPr>
          </w:p>
          <w:p>
            <w:pPr>
              <w:jc w:val="left"/>
              <w:rPr>
                <w:rFonts w:ascii="华文仿宋" w:hAnsi="华文仿宋" w:eastAsia="华文仿宋"/>
                <w:sz w:val="28"/>
                <w:szCs w:val="28"/>
                <w:highlight w:val="none"/>
              </w:rPr>
            </w:pPr>
          </w:p>
          <w:p>
            <w:pPr>
              <w:jc w:val="left"/>
              <w:rPr>
                <w:rFonts w:ascii="华文仿宋" w:hAnsi="华文仿宋" w:eastAsia="华文仿宋"/>
                <w:sz w:val="28"/>
                <w:szCs w:val="28"/>
                <w:highlight w:val="none"/>
              </w:rPr>
            </w:pPr>
          </w:p>
          <w:p>
            <w:pPr>
              <w:jc w:val="left"/>
              <w:rPr>
                <w:rFonts w:ascii="华文仿宋" w:hAnsi="华文仿宋" w:eastAsia="华文仿宋"/>
                <w:sz w:val="28"/>
                <w:szCs w:val="28"/>
                <w:highlight w:val="none"/>
              </w:rPr>
            </w:pPr>
          </w:p>
        </w:tc>
      </w:tr>
    </w:tbl>
    <w:p>
      <w:pPr>
        <w:pStyle w:val="8"/>
        <w:numPr>
          <w:ilvl w:val="0"/>
          <w:numId w:val="1"/>
        </w:numPr>
        <w:ind w:firstLineChars="0"/>
        <w:jc w:val="left"/>
        <w:rPr>
          <w:rFonts w:ascii="华文仿宋" w:hAnsi="华文仿宋" w:eastAsia="华文仿宋"/>
          <w:sz w:val="28"/>
          <w:szCs w:val="28"/>
          <w:highlight w:val="none"/>
        </w:rPr>
        <w:sectPr>
          <w:pgSz w:w="11906" w:h="16838"/>
          <w:pgMar w:top="1440" w:right="1800" w:bottom="1135" w:left="1800" w:header="851" w:footer="992" w:gutter="0"/>
          <w:cols w:space="720" w:num="1"/>
          <w:docGrid w:type="lines" w:linePitch="312" w:charSpace="0"/>
        </w:sectPr>
      </w:pPr>
    </w:p>
    <w:p>
      <w:pPr>
        <w:widowControl/>
        <w:spacing w:line="360" w:lineRule="auto"/>
        <w:ind w:left="480"/>
        <w:jc w:val="left"/>
        <w:rPr>
          <w:rFonts w:ascii="仿宋_GB2312" w:hAnsi="宋体" w:eastAsia="仿宋_GB2312" w:cs="宋体"/>
          <w:kern w:val="0"/>
          <w:sz w:val="28"/>
          <w:szCs w:val="28"/>
          <w:highlight w:val="none"/>
        </w:rPr>
      </w:pPr>
      <w:r>
        <w:rPr>
          <w:rFonts w:hint="eastAsia" w:ascii="仿宋_GB2312" w:hAnsi="宋体" w:eastAsia="仿宋_GB2312" w:cs="宋体"/>
          <w:b/>
          <w:bCs/>
          <w:kern w:val="0"/>
          <w:sz w:val="24"/>
          <w:szCs w:val="24"/>
          <w:highlight w:val="none"/>
        </w:rPr>
        <w:t>五、课程内容及教学进度表（</w:t>
      </w:r>
      <w:r>
        <w:rPr>
          <w:rFonts w:ascii="仿宋_GB2312" w:hAnsi="宋体" w:eastAsia="仿宋_GB2312" w:cs="宋体"/>
          <w:b/>
          <w:bCs/>
          <w:kern w:val="0"/>
          <w:sz w:val="24"/>
          <w:szCs w:val="24"/>
          <w:highlight w:val="none"/>
        </w:rPr>
        <w:t xml:space="preserve">Course </w:t>
      </w:r>
      <w:r>
        <w:rPr>
          <w:rFonts w:hint="eastAsia" w:ascii="仿宋_GB2312" w:hAnsi="宋体" w:eastAsia="仿宋_GB2312" w:cs="宋体"/>
          <w:b/>
          <w:bCs/>
          <w:kern w:val="0"/>
          <w:sz w:val="24"/>
          <w:szCs w:val="24"/>
          <w:highlight w:val="none"/>
        </w:rPr>
        <w:t>content and scheule</w:t>
      </w:r>
      <w:r>
        <w:rPr>
          <w:rFonts w:ascii="仿宋_GB2312" w:hAnsi="宋体" w:eastAsia="仿宋_GB2312" w:cs="宋体"/>
          <w:b/>
          <w:bCs/>
          <w:kern w:val="0"/>
          <w:sz w:val="24"/>
          <w:szCs w:val="24"/>
          <w:highlight w:val="none"/>
        </w:rPr>
        <w:t xml:space="preserve"> </w:t>
      </w:r>
      <w:r>
        <w:rPr>
          <w:rFonts w:hint="eastAsia" w:ascii="仿宋_GB2312" w:hAnsi="宋体" w:eastAsia="仿宋_GB2312" w:cs="宋体"/>
          <w:b/>
          <w:bCs/>
          <w:kern w:val="0"/>
          <w:sz w:val="24"/>
          <w:szCs w:val="24"/>
          <w:highlight w:val="none"/>
        </w:rPr>
        <w:t>）</w:t>
      </w:r>
    </w:p>
    <w:tbl>
      <w:tblPr>
        <w:tblStyle w:val="6"/>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235"/>
        <w:gridCol w:w="4667"/>
        <w:gridCol w:w="1316"/>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tblHeader/>
          <w:jc w:val="center"/>
        </w:trPr>
        <w:tc>
          <w:tcPr>
            <w:tcW w:w="994" w:type="dxa"/>
            <w:vAlign w:val="center"/>
          </w:tcPr>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教学周次</w:t>
            </w:r>
          </w:p>
          <w:p>
            <w:pPr>
              <w:snapToGrid w:val="0"/>
              <w:jc w:val="center"/>
              <w:rPr>
                <w:rFonts w:ascii="华文仿宋" w:hAnsi="华文仿宋" w:eastAsia="华文仿宋"/>
                <w:szCs w:val="21"/>
                <w:highlight w:val="none"/>
              </w:rPr>
            </w:pPr>
            <w:r>
              <w:rPr>
                <w:rFonts w:ascii="华文仿宋" w:hAnsi="华文仿宋" w:eastAsia="华文仿宋"/>
                <w:szCs w:val="21"/>
                <w:highlight w:val="none"/>
              </w:rPr>
              <w:t>Week</w:t>
            </w:r>
          </w:p>
        </w:tc>
        <w:tc>
          <w:tcPr>
            <w:tcW w:w="1235" w:type="dxa"/>
            <w:vAlign w:val="center"/>
          </w:tcPr>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日期</w:t>
            </w:r>
          </w:p>
          <w:p>
            <w:pPr>
              <w:snapToGrid w:val="0"/>
              <w:jc w:val="center"/>
              <w:rPr>
                <w:rFonts w:ascii="华文仿宋" w:hAnsi="华文仿宋" w:eastAsia="华文仿宋"/>
                <w:szCs w:val="21"/>
                <w:highlight w:val="none"/>
              </w:rPr>
            </w:pPr>
            <w:r>
              <w:rPr>
                <w:rFonts w:ascii="华文仿宋" w:hAnsi="华文仿宋" w:eastAsia="华文仿宋"/>
                <w:szCs w:val="21"/>
                <w:highlight w:val="none"/>
              </w:rPr>
              <w:t>Date</w:t>
            </w:r>
          </w:p>
        </w:tc>
        <w:tc>
          <w:tcPr>
            <w:tcW w:w="4667" w:type="dxa"/>
            <w:vAlign w:val="center"/>
          </w:tcPr>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章节题目及内容提要</w:t>
            </w:r>
          </w:p>
          <w:p>
            <w:pPr>
              <w:snapToGrid w:val="0"/>
              <w:jc w:val="center"/>
              <w:rPr>
                <w:rFonts w:ascii="华文仿宋" w:hAnsi="华文仿宋" w:eastAsia="华文仿宋"/>
                <w:szCs w:val="21"/>
                <w:highlight w:val="none"/>
              </w:rPr>
            </w:pPr>
            <w:r>
              <w:rPr>
                <w:rFonts w:ascii="华文仿宋" w:hAnsi="华文仿宋" w:eastAsia="华文仿宋"/>
                <w:szCs w:val="21"/>
                <w:highlight w:val="none"/>
              </w:rPr>
              <w:t>Topic &amp; Abstract</w:t>
            </w:r>
          </w:p>
        </w:tc>
        <w:tc>
          <w:tcPr>
            <w:tcW w:w="1316" w:type="dxa"/>
            <w:vAlign w:val="center"/>
          </w:tcPr>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授课</w:t>
            </w:r>
          </w:p>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方式</w:t>
            </w:r>
          </w:p>
        </w:tc>
        <w:tc>
          <w:tcPr>
            <w:tcW w:w="720" w:type="dxa"/>
            <w:vAlign w:val="center"/>
          </w:tcPr>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学时</w:t>
            </w:r>
          </w:p>
        </w:tc>
        <w:tc>
          <w:tcPr>
            <w:tcW w:w="1080" w:type="dxa"/>
            <w:vAlign w:val="center"/>
          </w:tcPr>
          <w:p>
            <w:pPr>
              <w:snapToGrid w:val="0"/>
              <w:jc w:val="center"/>
              <w:rPr>
                <w:rFonts w:ascii="华文仿宋" w:hAnsi="华文仿宋" w:eastAsia="华文仿宋"/>
                <w:szCs w:val="21"/>
                <w:highlight w:val="none"/>
              </w:rPr>
            </w:pPr>
          </w:p>
          <w:p>
            <w:pPr>
              <w:snapToGrid w:val="0"/>
              <w:jc w:val="center"/>
              <w:rPr>
                <w:rFonts w:ascii="华文仿宋" w:hAnsi="华文仿宋" w:eastAsia="华文仿宋"/>
                <w:szCs w:val="21"/>
                <w:highlight w:val="none"/>
              </w:rPr>
            </w:pPr>
            <w:r>
              <w:rPr>
                <w:rFonts w:hint="eastAsia" w:ascii="华文仿宋" w:hAnsi="华文仿宋" w:eastAsia="华文仿宋"/>
                <w:szCs w:val="21"/>
                <w:highlight w:val="none"/>
              </w:rPr>
              <w:t>作业、练习及测验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ascii="华文仿宋" w:hAnsi="华文仿宋" w:eastAsia="华文仿宋"/>
                <w:color w:val="000000"/>
                <w:szCs w:val="21"/>
                <w:highlight w:val="none"/>
              </w:rPr>
              <w:t>1</w:t>
            </w:r>
          </w:p>
        </w:tc>
        <w:tc>
          <w:tcPr>
            <w:tcW w:w="1235" w:type="dxa"/>
            <w:vAlign w:val="center"/>
          </w:tcPr>
          <w:p>
            <w:pPr>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9月11日</w:t>
            </w:r>
          </w:p>
        </w:tc>
        <w:tc>
          <w:tcPr>
            <w:tcW w:w="4667"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开讲词、课程要求、提出问题、互动、绪论</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2</w:t>
            </w:r>
          </w:p>
        </w:tc>
        <w:tc>
          <w:tcPr>
            <w:tcW w:w="1235" w:type="dxa"/>
            <w:vAlign w:val="center"/>
          </w:tcPr>
          <w:p>
            <w:pPr>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9月18日</w:t>
            </w:r>
          </w:p>
        </w:tc>
        <w:tc>
          <w:tcPr>
            <w:tcW w:w="4667"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中国政治历史的奠基：殷周之际的巨变（一）</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3</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9月25日</w:t>
            </w:r>
          </w:p>
        </w:tc>
        <w:tc>
          <w:tcPr>
            <w:tcW w:w="4667"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殷周之际的巨变（二）</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4</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10月2日</w:t>
            </w:r>
          </w:p>
        </w:tc>
        <w:tc>
          <w:tcPr>
            <w:tcW w:w="4667" w:type="dxa"/>
            <w:vAlign w:val="center"/>
          </w:tcPr>
          <w:p>
            <w:pPr>
              <w:rPr>
                <w:rFonts w:hint="eastAsia" w:ascii="华文仿宋" w:hAnsi="华文仿宋" w:eastAsia="华文仿宋"/>
                <w:highlight w:val="none"/>
                <w:lang w:eastAsia="zh-CN"/>
              </w:rPr>
            </w:pPr>
            <w:r>
              <w:rPr>
                <w:rFonts w:hint="eastAsia" w:ascii="华文仿宋" w:hAnsi="华文仿宋" w:eastAsia="华文仿宋"/>
                <w:color w:val="000000"/>
                <w:szCs w:val="21"/>
                <w:highlight w:val="none"/>
                <w:lang w:eastAsia="zh-CN"/>
              </w:rPr>
              <w:t>国庆假期</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5</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10月9日</w:t>
            </w:r>
          </w:p>
        </w:tc>
        <w:tc>
          <w:tcPr>
            <w:tcW w:w="4667" w:type="dxa"/>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百家争鸣的意义，诸子对治国的思考（一）</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6</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10月16日</w:t>
            </w:r>
          </w:p>
        </w:tc>
        <w:tc>
          <w:tcPr>
            <w:tcW w:w="4667" w:type="dxa"/>
            <w:tcBorders>
              <w:bottom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诸子对治国的思考（</w:t>
            </w:r>
            <w:r>
              <w:rPr>
                <w:rFonts w:hint="eastAsia" w:ascii="华文仿宋" w:hAnsi="华文仿宋" w:eastAsia="华文仿宋"/>
                <w:color w:val="000000"/>
                <w:szCs w:val="21"/>
                <w:highlight w:val="none"/>
                <w:lang w:eastAsia="zh-CN"/>
              </w:rPr>
              <w:t>二</w:t>
            </w:r>
            <w:r>
              <w:rPr>
                <w:rFonts w:hint="eastAsia" w:ascii="华文仿宋" w:hAnsi="华文仿宋" w:eastAsia="华文仿宋"/>
                <w:color w:val="000000"/>
                <w:szCs w:val="21"/>
                <w:highlight w:val="none"/>
              </w:rPr>
              <w:t>）</w:t>
            </w:r>
          </w:p>
        </w:tc>
        <w:tc>
          <w:tcPr>
            <w:tcW w:w="1316" w:type="dxa"/>
            <w:tcBorders>
              <w:bottom w:val="single" w:color="auto" w:sz="4" w:space="0"/>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7</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10月23日</w:t>
            </w:r>
          </w:p>
        </w:tc>
        <w:tc>
          <w:tcPr>
            <w:tcW w:w="4667" w:type="dxa"/>
            <w:tcBorders>
              <w:bottom w:val="single" w:color="auto" w:sz="4" w:space="0"/>
              <w:tl2br w:val="nil"/>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诸子对治国的思考（</w:t>
            </w:r>
            <w:r>
              <w:rPr>
                <w:rFonts w:hint="eastAsia" w:ascii="华文仿宋" w:hAnsi="华文仿宋" w:eastAsia="华文仿宋"/>
                <w:color w:val="000000"/>
                <w:szCs w:val="21"/>
                <w:highlight w:val="none"/>
                <w:lang w:eastAsia="zh-CN"/>
              </w:rPr>
              <w:t>三</w:t>
            </w:r>
            <w:r>
              <w:rPr>
                <w:rFonts w:hint="eastAsia" w:ascii="华文仿宋" w:hAnsi="华文仿宋" w:eastAsia="华文仿宋"/>
                <w:color w:val="000000"/>
                <w:szCs w:val="21"/>
                <w:highlight w:val="none"/>
              </w:rPr>
              <w:t>）</w:t>
            </w:r>
          </w:p>
        </w:tc>
        <w:tc>
          <w:tcPr>
            <w:tcW w:w="1316" w:type="dxa"/>
            <w:tcBorders>
              <w:bottom w:val="single" w:color="auto" w:sz="4" w:space="0"/>
              <w:tl2br w:val="nil"/>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8</w:t>
            </w:r>
          </w:p>
        </w:tc>
        <w:tc>
          <w:tcPr>
            <w:tcW w:w="1235" w:type="dxa"/>
            <w:tcBorders>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10月30日</w:t>
            </w:r>
          </w:p>
        </w:tc>
        <w:tc>
          <w:tcPr>
            <w:tcW w:w="4667" w:type="dxa"/>
            <w:tcBorders>
              <w:top w:val="single" w:color="auto" w:sz="4" w:space="0"/>
              <w:left w:val="single" w:color="auto" w:sz="4" w:space="0"/>
              <w:bottom w:val="single" w:color="auto" w:sz="4" w:space="0"/>
              <w:right w:val="single" w:color="auto" w:sz="4" w:space="0"/>
              <w:tl2br w:val="nil"/>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诸子对治国的思考（</w:t>
            </w:r>
            <w:r>
              <w:rPr>
                <w:rFonts w:hint="eastAsia" w:ascii="华文仿宋" w:hAnsi="华文仿宋" w:eastAsia="华文仿宋"/>
                <w:color w:val="000000"/>
                <w:szCs w:val="21"/>
                <w:highlight w:val="none"/>
                <w:lang w:eastAsia="zh-CN"/>
              </w:rPr>
              <w:t>四</w:t>
            </w:r>
            <w:r>
              <w:rPr>
                <w:rFonts w:hint="eastAsia" w:ascii="华文仿宋" w:hAnsi="华文仿宋" w:eastAsia="华文仿宋"/>
                <w:color w:val="000000"/>
                <w:szCs w:val="21"/>
                <w:highlight w:val="none"/>
              </w:rPr>
              <w:t>）</w:t>
            </w:r>
          </w:p>
        </w:tc>
        <w:tc>
          <w:tcPr>
            <w:tcW w:w="1316" w:type="dxa"/>
            <w:tcBorders>
              <w:left w:val="single" w:color="auto" w:sz="4" w:space="0"/>
              <w:tl2br w:val="nil"/>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9</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11月6日</w:t>
            </w:r>
          </w:p>
        </w:tc>
        <w:tc>
          <w:tcPr>
            <w:tcW w:w="4667" w:type="dxa"/>
            <w:tcBorders>
              <w:top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秦汉以后中国历史</w:t>
            </w:r>
            <w:r>
              <w:rPr>
                <w:rFonts w:hint="eastAsia" w:ascii="华文仿宋" w:hAnsi="华文仿宋" w:eastAsia="华文仿宋"/>
                <w:color w:val="000000"/>
                <w:szCs w:val="21"/>
                <w:highlight w:val="none"/>
                <w:lang w:eastAsia="zh-CN"/>
              </w:rPr>
              <w:t>与文化</w:t>
            </w:r>
            <w:r>
              <w:rPr>
                <w:rFonts w:hint="eastAsia" w:ascii="华文仿宋" w:hAnsi="华文仿宋" w:eastAsia="华文仿宋"/>
                <w:color w:val="000000"/>
                <w:szCs w:val="21"/>
                <w:highlight w:val="none"/>
              </w:rPr>
              <w:t>演变概观</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10</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11月13日</w:t>
            </w:r>
          </w:p>
        </w:tc>
        <w:tc>
          <w:tcPr>
            <w:tcW w:w="4667" w:type="dxa"/>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汉唐宋明清的制度演变（一）</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11</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11月20日</w:t>
            </w:r>
          </w:p>
        </w:tc>
        <w:tc>
          <w:tcPr>
            <w:tcW w:w="4667" w:type="dxa"/>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汉唐宋明清的制度演变（二）</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12</w:t>
            </w:r>
          </w:p>
        </w:tc>
        <w:tc>
          <w:tcPr>
            <w:tcW w:w="1235"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11月27日</w:t>
            </w:r>
          </w:p>
        </w:tc>
        <w:tc>
          <w:tcPr>
            <w:tcW w:w="4667" w:type="dxa"/>
            <w:tcBorders>
              <w:top w:val="single" w:color="auto" w:sz="4" w:space="0"/>
              <w:left w:val="single" w:color="auto" w:sz="4" w:space="0"/>
              <w:bottom w:val="single" w:color="auto" w:sz="4" w:space="0"/>
              <w:right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汉唐宋明清的制度演变（三）</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13</w:t>
            </w:r>
          </w:p>
        </w:tc>
        <w:tc>
          <w:tcPr>
            <w:tcW w:w="1235"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12月4日</w:t>
            </w:r>
          </w:p>
        </w:tc>
        <w:tc>
          <w:tcPr>
            <w:tcW w:w="4667" w:type="dxa"/>
            <w:tcBorders>
              <w:top w:val="single" w:color="auto" w:sz="4" w:space="0"/>
              <w:left w:val="single" w:color="auto" w:sz="4" w:space="0"/>
              <w:bottom w:val="single" w:color="auto" w:sz="4" w:space="0"/>
              <w:right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汉唐宋明清的制度演变（四）</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14</w:t>
            </w:r>
          </w:p>
        </w:tc>
        <w:tc>
          <w:tcPr>
            <w:tcW w:w="1235"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12月11日</w:t>
            </w:r>
          </w:p>
        </w:tc>
        <w:tc>
          <w:tcPr>
            <w:tcW w:w="4667" w:type="dxa"/>
            <w:tcBorders>
              <w:top w:val="single" w:color="auto" w:sz="4" w:space="0"/>
              <w:left w:val="single" w:color="auto" w:sz="4" w:space="0"/>
              <w:bottom w:val="single" w:color="auto" w:sz="4" w:space="0"/>
              <w:right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近代中国的求存之路</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讲授与讨论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color w:val="00000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highlight w:val="none"/>
                <w:lang w:eastAsia="zh-TW"/>
              </w:rPr>
            </w:pPr>
            <w:r>
              <w:rPr>
                <w:rFonts w:hint="eastAsia" w:ascii="华文仿宋" w:hAnsi="华文仿宋" w:eastAsia="华文仿宋"/>
                <w:color w:val="000000"/>
                <w:szCs w:val="21"/>
                <w:highlight w:val="none"/>
              </w:rPr>
              <w:t>15</w:t>
            </w:r>
          </w:p>
        </w:tc>
        <w:tc>
          <w:tcPr>
            <w:tcW w:w="1235" w:type="dxa"/>
            <w:tcBorders>
              <w:top w:val="single" w:color="auto" w:sz="4" w:space="0"/>
              <w:left w:val="single" w:color="auto" w:sz="4" w:space="0"/>
              <w:bottom w:val="single" w:color="auto" w:sz="4" w:space="0"/>
              <w:right w:val="single" w:color="auto" w:sz="4" w:space="0"/>
            </w:tcBorders>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12月18日</w:t>
            </w:r>
          </w:p>
        </w:tc>
        <w:tc>
          <w:tcPr>
            <w:tcW w:w="4667" w:type="dxa"/>
            <w:tcBorders>
              <w:top w:val="single" w:color="auto" w:sz="4" w:space="0"/>
              <w:left w:val="single" w:color="auto" w:sz="4" w:space="0"/>
              <w:bottom w:val="single" w:color="auto" w:sz="4" w:space="0"/>
              <w:right w:val="single" w:color="auto" w:sz="4" w:space="0"/>
            </w:tcBorders>
            <w:textDirection w:val="lrTb"/>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近代中国的求存之路</w:t>
            </w:r>
          </w:p>
        </w:tc>
        <w:tc>
          <w:tcPr>
            <w:tcW w:w="1316"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讲授、讨论</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rPr>
                <w:rFonts w:ascii="华文仿宋" w:hAnsi="华文仿宋" w:eastAsia="华文仿宋"/>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994"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16</w:t>
            </w:r>
          </w:p>
        </w:tc>
        <w:tc>
          <w:tcPr>
            <w:tcW w:w="1235" w:type="dxa"/>
            <w:vAlign w:val="center"/>
          </w:tcPr>
          <w:p>
            <w:pPr>
              <w:rPr>
                <w:rFonts w:ascii="华文仿宋" w:hAnsi="华文仿宋" w:eastAsia="华文仿宋"/>
                <w:highlight w:val="none"/>
                <w:lang w:eastAsia="zh-TW"/>
              </w:rPr>
            </w:pPr>
            <w:r>
              <w:rPr>
                <w:rFonts w:hint="eastAsia" w:ascii="华文仿宋" w:hAnsi="华文仿宋" w:eastAsia="华文仿宋"/>
                <w:highlight w:val="none"/>
                <w:lang w:val="en-US" w:eastAsia="zh-CN"/>
              </w:rPr>
              <w:t>12月25日</w:t>
            </w:r>
          </w:p>
        </w:tc>
        <w:tc>
          <w:tcPr>
            <w:tcW w:w="4667" w:type="dxa"/>
            <w:vAlign w:val="center"/>
          </w:tcPr>
          <w:p>
            <w:pPr>
              <w:rPr>
                <w:rFonts w:ascii="华文仿宋" w:hAnsi="华文仿宋" w:eastAsia="华文仿宋"/>
                <w:highlight w:val="none"/>
                <w:lang w:eastAsia="zh-TW"/>
              </w:rPr>
            </w:pPr>
            <w:r>
              <w:rPr>
                <w:rFonts w:hint="eastAsia" w:ascii="华文仿宋" w:hAnsi="华文仿宋" w:eastAsia="华文仿宋"/>
                <w:color w:val="000000"/>
                <w:szCs w:val="21"/>
                <w:highlight w:val="none"/>
              </w:rPr>
              <w:t>课程</w:t>
            </w:r>
            <w:r>
              <w:rPr>
                <w:rFonts w:hint="eastAsia" w:ascii="华文仿宋" w:hAnsi="华文仿宋" w:eastAsia="华文仿宋"/>
                <w:color w:val="000000"/>
                <w:szCs w:val="21"/>
                <w:highlight w:val="none"/>
                <w:lang w:eastAsia="zh-CN"/>
              </w:rPr>
              <w:t>讨论与</w:t>
            </w:r>
            <w:r>
              <w:rPr>
                <w:rFonts w:hint="eastAsia" w:ascii="华文仿宋" w:hAnsi="华文仿宋" w:eastAsia="华文仿宋"/>
                <w:color w:val="000000"/>
                <w:szCs w:val="21"/>
                <w:highlight w:val="none"/>
              </w:rPr>
              <w:t>总结</w:t>
            </w:r>
          </w:p>
        </w:tc>
        <w:tc>
          <w:tcPr>
            <w:tcW w:w="1316" w:type="dxa"/>
            <w:vAlign w:val="center"/>
          </w:tcPr>
          <w:p>
            <w:pPr>
              <w:jc w:val="center"/>
              <w:rPr>
                <w:rFonts w:ascii="华文仿宋" w:hAnsi="华文仿宋" w:eastAsia="华文仿宋"/>
                <w:color w:val="000000"/>
                <w:szCs w:val="21"/>
                <w:highlight w:val="none"/>
              </w:rPr>
            </w:pPr>
            <w:r>
              <w:rPr>
                <w:rFonts w:hint="eastAsia" w:ascii="华文仿宋" w:hAnsi="华文仿宋" w:eastAsia="华文仿宋"/>
                <w:color w:val="000000"/>
                <w:szCs w:val="21"/>
                <w:highlight w:val="none"/>
              </w:rPr>
              <w:t>讲授、讨论</w:t>
            </w:r>
          </w:p>
        </w:tc>
        <w:tc>
          <w:tcPr>
            <w:tcW w:w="720" w:type="dxa"/>
            <w:vAlign w:val="center"/>
          </w:tcPr>
          <w:p>
            <w:pPr>
              <w:jc w:val="center"/>
              <w:rPr>
                <w:rFonts w:ascii="华文仿宋" w:hAnsi="华文仿宋" w:eastAsia="华文仿宋"/>
                <w:color w:val="000000"/>
                <w:szCs w:val="21"/>
                <w:highlight w:val="none"/>
              </w:rPr>
            </w:pPr>
            <w:r>
              <w:rPr>
                <w:rFonts w:ascii="华文仿宋" w:hAnsi="华文仿宋" w:eastAsia="华文仿宋"/>
                <w:color w:val="000000"/>
                <w:szCs w:val="21"/>
                <w:highlight w:val="none"/>
              </w:rPr>
              <w:t>2</w:t>
            </w:r>
          </w:p>
        </w:tc>
        <w:tc>
          <w:tcPr>
            <w:tcW w:w="1080" w:type="dxa"/>
            <w:vAlign w:val="top"/>
          </w:tcPr>
          <w:p>
            <w:pPr>
              <w:widowControl/>
              <w:rPr>
                <w:rFonts w:ascii="华文仿宋" w:hAnsi="华文仿宋" w:eastAsia="华文仿宋"/>
                <w:color w:val="000000"/>
                <w:kern w:val="0"/>
                <w:szCs w:val="21"/>
                <w:highlight w:val="none"/>
              </w:rPr>
            </w:pPr>
          </w:p>
        </w:tc>
      </w:tr>
    </w:tbl>
    <w:p>
      <w:pPr>
        <w:widowControl/>
        <w:tabs>
          <w:tab w:val="left" w:pos="284"/>
        </w:tabs>
        <w:spacing w:line="360" w:lineRule="auto"/>
        <w:jc w:val="left"/>
        <w:rPr>
          <w:rFonts w:ascii="仿宋_GB2312" w:hAnsi="宋体" w:eastAsia="仿宋_GB2312" w:cs="宋体"/>
          <w:kern w:val="0"/>
          <w:sz w:val="28"/>
          <w:szCs w:val="28"/>
          <w:highlight w:val="none"/>
        </w:rPr>
      </w:pPr>
    </w:p>
    <w:p>
      <w:pPr>
        <w:widowControl/>
        <w:tabs>
          <w:tab w:val="left" w:pos="284"/>
        </w:tabs>
        <w:spacing w:line="360" w:lineRule="auto"/>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六、课程教学方法（Pedagogieal methods）</w:t>
      </w:r>
    </w:p>
    <w:tbl>
      <w:tblPr>
        <w:tblStyle w:val="6"/>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3" w:hRule="atLeast"/>
          <w:jc w:val="center"/>
        </w:trPr>
        <w:tc>
          <w:tcPr>
            <w:tcW w:w="1496" w:type="dxa"/>
            <w:vMerge w:val="restart"/>
            <w:tcBorders>
              <w:left w:val="single" w:color="auto" w:sz="4" w:space="0"/>
            </w:tcBorders>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教学方法</w:t>
            </w:r>
          </w:p>
          <w:p>
            <w:pPr>
              <w:spacing w:line="280" w:lineRule="exact"/>
              <w:jc w:val="center"/>
              <w:rPr>
                <w:rFonts w:ascii="华文仿宋" w:hAnsi="华文仿宋" w:eastAsia="华文仿宋"/>
                <w:highlight w:val="none"/>
                <w:lang w:eastAsia="zh-TW"/>
              </w:rPr>
            </w:pPr>
            <w:r>
              <w:rPr>
                <w:rFonts w:ascii="华文仿宋" w:hAnsi="华文仿宋" w:eastAsia="华文仿宋"/>
                <w:highlight w:val="none"/>
                <w:lang w:eastAsia="zh-TW"/>
              </w:rPr>
              <w:t>Pedagogical Methods</w:t>
            </w:r>
          </w:p>
        </w:tc>
        <w:tc>
          <w:tcPr>
            <w:tcW w:w="1797" w:type="dxa"/>
            <w:vAlign w:val="center"/>
          </w:tcPr>
          <w:p>
            <w:pPr>
              <w:jc w:val="center"/>
              <w:rPr>
                <w:rFonts w:ascii="华文仿宋" w:hAnsi="华文仿宋" w:eastAsia="华文仿宋"/>
                <w:highlight w:val="none"/>
              </w:rPr>
            </w:pPr>
            <w:r>
              <w:rPr>
                <w:rFonts w:hint="eastAsia" w:ascii="华文仿宋" w:hAnsi="华文仿宋" w:eastAsia="华文仿宋"/>
                <w:highlight w:val="none"/>
              </w:rPr>
              <w:t>方法Method</w:t>
            </w:r>
          </w:p>
        </w:tc>
        <w:tc>
          <w:tcPr>
            <w:tcW w:w="891" w:type="dxa"/>
            <w:tcBorders>
              <w:bottom w:val="single" w:color="000000" w:sz="4" w:space="0"/>
            </w:tcBorders>
            <w:vAlign w:val="center"/>
          </w:tcPr>
          <w:p>
            <w:pPr>
              <w:jc w:val="center"/>
              <w:rPr>
                <w:rFonts w:ascii="华文仿宋" w:hAnsi="华文仿宋" w:eastAsia="华文仿宋"/>
                <w:highlight w:val="none"/>
              </w:rPr>
            </w:pPr>
            <w:r>
              <w:rPr>
                <w:rFonts w:hint="eastAsia" w:ascii="华文仿宋" w:hAnsi="华文仿宋" w:eastAsia="华文仿宋"/>
                <w:highlight w:val="none"/>
              </w:rPr>
              <w:t>%</w:t>
            </w:r>
          </w:p>
        </w:tc>
        <w:tc>
          <w:tcPr>
            <w:tcW w:w="1909" w:type="dxa"/>
            <w:vAlign w:val="center"/>
          </w:tcPr>
          <w:p>
            <w:pPr>
              <w:jc w:val="center"/>
              <w:rPr>
                <w:rFonts w:ascii="华文仿宋" w:hAnsi="华文仿宋" w:eastAsia="华文仿宋"/>
                <w:highlight w:val="none"/>
              </w:rPr>
            </w:pPr>
            <w:r>
              <w:rPr>
                <w:rFonts w:hint="eastAsia" w:ascii="华文仿宋" w:hAnsi="华文仿宋" w:eastAsia="华文仿宋"/>
                <w:highlight w:val="none"/>
              </w:rPr>
              <w:t>方法Method</w:t>
            </w:r>
          </w:p>
        </w:tc>
        <w:tc>
          <w:tcPr>
            <w:tcW w:w="927" w:type="dxa"/>
            <w:vAlign w:val="center"/>
          </w:tcPr>
          <w:p>
            <w:pPr>
              <w:jc w:val="center"/>
              <w:rPr>
                <w:rFonts w:ascii="华文仿宋" w:hAnsi="华文仿宋" w:eastAsia="华文仿宋"/>
                <w:highlight w:val="none"/>
              </w:rPr>
            </w:pPr>
            <w:r>
              <w:rPr>
                <w:rFonts w:hint="eastAsia" w:ascii="华文仿宋" w:hAnsi="华文仿宋" w:eastAsia="华文仿宋"/>
                <w:highlight w:val="none"/>
              </w:rPr>
              <w:t>%</w:t>
            </w:r>
          </w:p>
        </w:tc>
        <w:tc>
          <w:tcPr>
            <w:tcW w:w="1905" w:type="dxa"/>
            <w:vAlign w:val="center"/>
          </w:tcPr>
          <w:p>
            <w:pPr>
              <w:jc w:val="center"/>
              <w:rPr>
                <w:rFonts w:ascii="华文仿宋" w:hAnsi="华文仿宋" w:eastAsia="华文仿宋"/>
                <w:highlight w:val="none"/>
              </w:rPr>
            </w:pPr>
            <w:r>
              <w:rPr>
                <w:rFonts w:hint="eastAsia" w:ascii="华文仿宋" w:hAnsi="华文仿宋" w:eastAsia="华文仿宋"/>
                <w:highlight w:val="none"/>
              </w:rPr>
              <w:t>方法Method</w:t>
            </w:r>
          </w:p>
        </w:tc>
        <w:tc>
          <w:tcPr>
            <w:tcW w:w="929" w:type="dxa"/>
            <w:vAlign w:val="center"/>
          </w:tcPr>
          <w:p>
            <w:pPr>
              <w:jc w:val="center"/>
              <w:rPr>
                <w:rFonts w:ascii="华文仿宋" w:hAnsi="华文仿宋" w:eastAsia="华文仿宋"/>
                <w:highlight w:val="none"/>
              </w:rPr>
            </w:pPr>
            <w:r>
              <w:rPr>
                <w:rFonts w:hint="eastAsia" w:ascii="华文仿宋" w:hAnsi="华文仿宋" w:eastAsia="华文仿宋"/>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8"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spacing w:val="571"/>
                <w:kern w:val="0"/>
                <w:highlight w:val="none"/>
              </w:rPr>
              <w:t>讲</w:t>
            </w:r>
            <w:r>
              <w:rPr>
                <w:rFonts w:hint="eastAsia" w:ascii="华文仿宋" w:hAnsi="华文仿宋" w:eastAsia="华文仿宋"/>
                <w:kern w:val="0"/>
                <w:highlight w:val="none"/>
              </w:rPr>
              <w:t>述</w:t>
            </w:r>
          </w:p>
        </w:tc>
        <w:tc>
          <w:tcPr>
            <w:tcW w:w="891" w:type="dxa"/>
            <w:tcBorders>
              <w:bottom w:val="single" w:color="auto" w:sz="4" w:space="0"/>
            </w:tcBorders>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50</w:t>
            </w:r>
          </w:p>
        </w:tc>
        <w:tc>
          <w:tcPr>
            <w:tcW w:w="1909"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专  题   讲   座</w:t>
            </w:r>
          </w:p>
        </w:tc>
        <w:tc>
          <w:tcPr>
            <w:tcW w:w="927"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lang w:val="en-US" w:eastAsia="zh-CN"/>
              </w:rPr>
              <w:t>0</w:t>
            </w:r>
          </w:p>
        </w:tc>
        <w:tc>
          <w:tcPr>
            <w:tcW w:w="1905"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课  堂   讨  论</w:t>
            </w:r>
          </w:p>
        </w:tc>
        <w:tc>
          <w:tcPr>
            <w:tcW w:w="929" w:type="dxa"/>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9"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spacing w:val="120"/>
                <w:kern w:val="0"/>
                <w:highlight w:val="none"/>
              </w:rPr>
              <w:t>案例研</w:t>
            </w:r>
            <w:r>
              <w:rPr>
                <w:rFonts w:hint="eastAsia" w:ascii="华文仿宋" w:hAnsi="华文仿宋" w:eastAsia="华文仿宋"/>
                <w:kern w:val="0"/>
                <w:highlight w:val="none"/>
              </w:rPr>
              <w:t>讨</w:t>
            </w:r>
          </w:p>
        </w:tc>
        <w:tc>
          <w:tcPr>
            <w:tcW w:w="891" w:type="dxa"/>
            <w:tcBorders>
              <w:top w:val="single" w:color="auto" w:sz="4" w:space="0"/>
            </w:tcBorders>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10</w:t>
            </w:r>
          </w:p>
        </w:tc>
        <w:tc>
          <w:tcPr>
            <w:tcW w:w="1909"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spacing w:val="135"/>
                <w:kern w:val="0"/>
                <w:highlight w:val="none"/>
              </w:rPr>
              <w:t>校外参</w:t>
            </w:r>
            <w:r>
              <w:rPr>
                <w:rFonts w:hint="eastAsia" w:ascii="华文仿宋" w:hAnsi="华文仿宋" w:eastAsia="华文仿宋"/>
                <w:spacing w:val="7"/>
                <w:kern w:val="0"/>
                <w:highlight w:val="none"/>
              </w:rPr>
              <w:t>访</w:t>
            </w:r>
          </w:p>
        </w:tc>
        <w:tc>
          <w:tcPr>
            <w:tcW w:w="927"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lang w:val="en-US" w:eastAsia="zh-CN"/>
              </w:rPr>
              <w:t>0</w:t>
            </w:r>
          </w:p>
        </w:tc>
        <w:tc>
          <w:tcPr>
            <w:tcW w:w="1905"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模拟（情景）教学</w:t>
            </w:r>
          </w:p>
        </w:tc>
        <w:tc>
          <w:tcPr>
            <w:tcW w:w="929" w:type="dxa"/>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实  验 室 实训</w:t>
            </w:r>
          </w:p>
        </w:tc>
        <w:tc>
          <w:tcPr>
            <w:tcW w:w="891" w:type="dxa"/>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0</w:t>
            </w:r>
          </w:p>
        </w:tc>
        <w:tc>
          <w:tcPr>
            <w:tcW w:w="1909"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企   业  实   习</w:t>
            </w:r>
          </w:p>
        </w:tc>
        <w:tc>
          <w:tcPr>
            <w:tcW w:w="927"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lang w:val="en-US" w:eastAsia="zh-CN"/>
              </w:rPr>
              <w:t>0</w:t>
            </w:r>
          </w:p>
        </w:tc>
        <w:tc>
          <w:tcPr>
            <w:tcW w:w="1905"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阅  读   指  导</w:t>
            </w:r>
          </w:p>
        </w:tc>
        <w:tc>
          <w:tcPr>
            <w:tcW w:w="929" w:type="dxa"/>
            <w:tcBorders>
              <w:right w:val="single" w:color="auto" w:sz="4" w:space="0"/>
            </w:tcBorders>
            <w:vAlign w:val="center"/>
          </w:tcPr>
          <w:p>
            <w:pPr>
              <w:spacing w:line="280" w:lineRule="exact"/>
              <w:rPr>
                <w:rFonts w:hint="eastAsia" w:ascii="华文仿宋" w:hAnsi="华文仿宋" w:eastAsia="华文仿宋"/>
                <w:highlight w:val="none"/>
                <w:lang w:val="en-US" w:eastAsia="zh-CN"/>
              </w:rPr>
            </w:pPr>
            <w:r>
              <w:rPr>
                <w:rFonts w:hint="eastAsia" w:ascii="华文仿宋" w:hAnsi="华文仿宋" w:eastAsia="华文仿宋"/>
                <w:highlight w:val="no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spacing w:val="120"/>
                <w:kern w:val="0"/>
                <w:highlight w:val="none"/>
              </w:rPr>
              <w:t>实践教</w:t>
            </w:r>
            <w:r>
              <w:rPr>
                <w:rFonts w:hint="eastAsia" w:ascii="华文仿宋" w:hAnsi="华文仿宋" w:eastAsia="华文仿宋"/>
                <w:kern w:val="0"/>
                <w:highlight w:val="none"/>
              </w:rPr>
              <w:t>学</w:t>
            </w:r>
          </w:p>
        </w:tc>
        <w:tc>
          <w:tcPr>
            <w:tcW w:w="891"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highlight w:val="none"/>
                <w:lang w:val="en-US" w:eastAsia="zh-CN"/>
              </w:rPr>
              <w:t>0</w:t>
            </w:r>
          </w:p>
        </w:tc>
        <w:tc>
          <w:tcPr>
            <w:tcW w:w="1909"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rPr>
              <w:t>社   会  调   查</w:t>
            </w:r>
          </w:p>
        </w:tc>
        <w:tc>
          <w:tcPr>
            <w:tcW w:w="927" w:type="dxa"/>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lang w:val="en-US" w:eastAsia="zh-CN"/>
              </w:rPr>
              <w:t>0</w:t>
            </w:r>
          </w:p>
        </w:tc>
        <w:tc>
          <w:tcPr>
            <w:tcW w:w="1905" w:type="dxa"/>
            <w:vAlign w:val="center"/>
          </w:tcPr>
          <w:p>
            <w:pPr>
              <w:spacing w:line="280" w:lineRule="exact"/>
              <w:rPr>
                <w:rFonts w:ascii="华文仿宋" w:hAnsi="华文仿宋" w:eastAsia="华文仿宋"/>
                <w:highlight w:val="none"/>
                <w:lang w:eastAsia="zh-TW"/>
              </w:rPr>
            </w:pPr>
            <w:r>
              <w:rPr>
                <w:rFonts w:hint="eastAsia" w:ascii="华文仿宋" w:hAnsi="华文仿宋" w:eastAsia="华文仿宋"/>
                <w:spacing w:val="625"/>
                <w:kern w:val="0"/>
                <w:highlight w:val="none"/>
              </w:rPr>
              <w:t>其</w:t>
            </w:r>
            <w:r>
              <w:rPr>
                <w:rFonts w:hint="eastAsia" w:ascii="华文仿宋" w:hAnsi="华文仿宋" w:eastAsia="华文仿宋"/>
                <w:kern w:val="0"/>
                <w:highlight w:val="none"/>
              </w:rPr>
              <w:t>他</w:t>
            </w:r>
          </w:p>
        </w:tc>
        <w:tc>
          <w:tcPr>
            <w:tcW w:w="929" w:type="dxa"/>
            <w:tcBorders>
              <w:right w:val="single" w:color="auto" w:sz="4" w:space="0"/>
            </w:tcBorders>
            <w:vAlign w:val="center"/>
          </w:tcPr>
          <w:p>
            <w:pPr>
              <w:spacing w:line="280" w:lineRule="exact"/>
              <w:rPr>
                <w:rFonts w:ascii="华文仿宋" w:hAnsi="华文仿宋" w:eastAsia="华文仿宋"/>
                <w:highlight w:val="none"/>
              </w:rPr>
            </w:pPr>
            <w:r>
              <w:rPr>
                <w:rFonts w:hint="eastAsia" w:ascii="华文仿宋" w:hAnsi="华文仿宋" w:eastAsia="华文仿宋"/>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highlight w:val="none"/>
                <w:lang w:eastAsia="zh-TW"/>
              </w:rPr>
            </w:pPr>
          </w:p>
        </w:tc>
        <w:tc>
          <w:tcPr>
            <w:tcW w:w="891" w:type="dxa"/>
            <w:vAlign w:val="center"/>
          </w:tcPr>
          <w:p>
            <w:pPr>
              <w:spacing w:line="280" w:lineRule="exact"/>
              <w:rPr>
                <w:rFonts w:ascii="华文仿宋" w:hAnsi="华文仿宋" w:eastAsia="华文仿宋"/>
                <w:highlight w:val="none"/>
              </w:rPr>
            </w:pPr>
          </w:p>
        </w:tc>
        <w:tc>
          <w:tcPr>
            <w:tcW w:w="1909" w:type="dxa"/>
            <w:vAlign w:val="center"/>
          </w:tcPr>
          <w:p>
            <w:pPr>
              <w:spacing w:line="280" w:lineRule="exact"/>
              <w:rPr>
                <w:rFonts w:ascii="华文仿宋" w:hAnsi="华文仿宋" w:eastAsia="华文仿宋"/>
                <w:highlight w:val="none"/>
                <w:lang w:eastAsia="zh-TW"/>
              </w:rPr>
            </w:pPr>
          </w:p>
        </w:tc>
        <w:tc>
          <w:tcPr>
            <w:tcW w:w="927" w:type="dxa"/>
            <w:vAlign w:val="center"/>
          </w:tcPr>
          <w:p>
            <w:pPr>
              <w:spacing w:line="280" w:lineRule="exact"/>
              <w:rPr>
                <w:rFonts w:ascii="华文仿宋" w:hAnsi="华文仿宋" w:eastAsia="华文仿宋"/>
                <w:highlight w:val="none"/>
              </w:rPr>
            </w:pPr>
          </w:p>
        </w:tc>
        <w:tc>
          <w:tcPr>
            <w:tcW w:w="1905" w:type="dxa"/>
            <w:vAlign w:val="center"/>
          </w:tcPr>
          <w:p>
            <w:pPr>
              <w:spacing w:line="280" w:lineRule="exact"/>
              <w:rPr>
                <w:rFonts w:ascii="华文仿宋" w:hAnsi="华文仿宋" w:eastAsia="华文仿宋"/>
                <w:highlight w:val="none"/>
                <w:lang w:eastAsia="zh-TW"/>
              </w:rPr>
            </w:pPr>
          </w:p>
        </w:tc>
        <w:tc>
          <w:tcPr>
            <w:tcW w:w="929" w:type="dxa"/>
            <w:tcBorders>
              <w:right w:val="single" w:color="auto" w:sz="4" w:space="0"/>
            </w:tcBorders>
            <w:vAlign w:val="center"/>
          </w:tcPr>
          <w:p>
            <w:pPr>
              <w:spacing w:line="280" w:lineRule="exact"/>
              <w:rPr>
                <w:rFonts w:ascii="华文仿宋" w:hAnsi="华文仿宋" w:eastAsia="华文仿宋"/>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spacing w:val="45"/>
                <w:highlight w:val="none"/>
                <w:lang w:eastAsia="zh-TW"/>
              </w:rPr>
            </w:pPr>
          </w:p>
        </w:tc>
        <w:tc>
          <w:tcPr>
            <w:tcW w:w="891" w:type="dxa"/>
            <w:vAlign w:val="center"/>
          </w:tcPr>
          <w:p>
            <w:pPr>
              <w:spacing w:line="280" w:lineRule="exact"/>
              <w:rPr>
                <w:rFonts w:ascii="华文仿宋" w:hAnsi="华文仿宋" w:eastAsia="华文仿宋"/>
                <w:highlight w:val="none"/>
              </w:rPr>
            </w:pPr>
          </w:p>
        </w:tc>
        <w:tc>
          <w:tcPr>
            <w:tcW w:w="1909" w:type="dxa"/>
            <w:vAlign w:val="center"/>
          </w:tcPr>
          <w:p>
            <w:pPr>
              <w:spacing w:line="280" w:lineRule="exact"/>
              <w:rPr>
                <w:rFonts w:ascii="华文仿宋" w:hAnsi="华文仿宋" w:eastAsia="华文仿宋"/>
                <w:spacing w:val="119"/>
                <w:highlight w:val="none"/>
                <w:lang w:eastAsia="zh-TW"/>
              </w:rPr>
            </w:pPr>
          </w:p>
        </w:tc>
        <w:tc>
          <w:tcPr>
            <w:tcW w:w="927" w:type="dxa"/>
            <w:vAlign w:val="center"/>
          </w:tcPr>
          <w:p>
            <w:pPr>
              <w:spacing w:line="280" w:lineRule="exact"/>
              <w:rPr>
                <w:rFonts w:ascii="华文仿宋" w:hAnsi="华文仿宋" w:eastAsia="华文仿宋"/>
                <w:highlight w:val="none"/>
              </w:rPr>
            </w:pPr>
          </w:p>
        </w:tc>
        <w:tc>
          <w:tcPr>
            <w:tcW w:w="1905" w:type="dxa"/>
            <w:vAlign w:val="center"/>
          </w:tcPr>
          <w:p>
            <w:pPr>
              <w:spacing w:line="280" w:lineRule="exact"/>
              <w:rPr>
                <w:rFonts w:ascii="华文仿宋" w:hAnsi="华文仿宋" w:eastAsia="华文仿宋"/>
                <w:spacing w:val="118"/>
                <w:highlight w:val="none"/>
                <w:lang w:eastAsia="zh-TW"/>
              </w:rPr>
            </w:pPr>
          </w:p>
        </w:tc>
        <w:tc>
          <w:tcPr>
            <w:tcW w:w="929" w:type="dxa"/>
            <w:tcBorders>
              <w:right w:val="single" w:color="auto" w:sz="4" w:space="0"/>
            </w:tcBorders>
            <w:vAlign w:val="center"/>
          </w:tcPr>
          <w:p>
            <w:pPr>
              <w:spacing w:line="280" w:lineRule="exact"/>
              <w:rPr>
                <w:rFonts w:ascii="华文仿宋" w:hAnsi="华文仿宋" w:eastAsia="华文仿宋"/>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highlight w:val="none"/>
                <w:lang w:eastAsia="zh-TW"/>
              </w:rPr>
            </w:pPr>
          </w:p>
        </w:tc>
        <w:tc>
          <w:tcPr>
            <w:tcW w:w="1797" w:type="dxa"/>
            <w:vAlign w:val="center"/>
          </w:tcPr>
          <w:p>
            <w:pPr>
              <w:spacing w:line="280" w:lineRule="exact"/>
              <w:rPr>
                <w:rFonts w:ascii="华文仿宋" w:hAnsi="华文仿宋" w:eastAsia="华文仿宋"/>
                <w:spacing w:val="45"/>
                <w:kern w:val="0"/>
                <w:highlight w:val="none"/>
                <w:lang w:eastAsia="zh-TW"/>
              </w:rPr>
            </w:pPr>
          </w:p>
        </w:tc>
        <w:tc>
          <w:tcPr>
            <w:tcW w:w="891" w:type="dxa"/>
            <w:vAlign w:val="center"/>
          </w:tcPr>
          <w:p>
            <w:pPr>
              <w:spacing w:line="280" w:lineRule="exact"/>
              <w:rPr>
                <w:rFonts w:ascii="华文仿宋" w:hAnsi="华文仿宋" w:eastAsia="华文仿宋"/>
                <w:highlight w:val="none"/>
              </w:rPr>
            </w:pPr>
          </w:p>
        </w:tc>
        <w:tc>
          <w:tcPr>
            <w:tcW w:w="1909" w:type="dxa"/>
            <w:vAlign w:val="center"/>
          </w:tcPr>
          <w:p>
            <w:pPr>
              <w:spacing w:line="280" w:lineRule="exact"/>
              <w:rPr>
                <w:rFonts w:ascii="华文仿宋" w:hAnsi="华文仿宋" w:eastAsia="华文仿宋"/>
                <w:spacing w:val="597"/>
                <w:kern w:val="0"/>
                <w:highlight w:val="none"/>
                <w:lang w:eastAsia="zh-TW"/>
              </w:rPr>
            </w:pPr>
          </w:p>
        </w:tc>
        <w:tc>
          <w:tcPr>
            <w:tcW w:w="927" w:type="dxa"/>
            <w:vAlign w:val="center"/>
          </w:tcPr>
          <w:p>
            <w:pPr>
              <w:spacing w:line="280" w:lineRule="exact"/>
              <w:rPr>
                <w:rFonts w:ascii="华文仿宋" w:hAnsi="华文仿宋" w:eastAsia="华文仿宋"/>
                <w:highlight w:val="none"/>
              </w:rPr>
            </w:pPr>
          </w:p>
        </w:tc>
        <w:tc>
          <w:tcPr>
            <w:tcW w:w="1905" w:type="dxa"/>
            <w:vAlign w:val="center"/>
          </w:tcPr>
          <w:p>
            <w:pPr>
              <w:spacing w:line="280" w:lineRule="exact"/>
              <w:rPr>
                <w:rFonts w:ascii="华文仿宋" w:hAnsi="华文仿宋" w:eastAsia="华文仿宋"/>
                <w:spacing w:val="118"/>
                <w:highlight w:val="none"/>
                <w:lang w:eastAsia="zh-TW"/>
              </w:rPr>
            </w:pPr>
          </w:p>
        </w:tc>
        <w:tc>
          <w:tcPr>
            <w:tcW w:w="929" w:type="dxa"/>
            <w:tcBorders>
              <w:right w:val="single" w:color="auto" w:sz="4" w:space="0"/>
            </w:tcBorders>
            <w:vAlign w:val="center"/>
          </w:tcPr>
          <w:p>
            <w:pPr>
              <w:spacing w:line="280" w:lineRule="exact"/>
              <w:rPr>
                <w:rFonts w:ascii="华文仿宋" w:hAnsi="华文仿宋" w:eastAsia="华文仿宋"/>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9854" w:type="dxa"/>
            <w:gridSpan w:val="7"/>
            <w:tcBorders>
              <w:left w:val="single" w:color="auto" w:sz="4" w:space="0"/>
              <w:right w:val="single" w:color="auto" w:sz="4" w:space="0"/>
            </w:tcBorders>
            <w:vAlign w:val="top"/>
          </w:tcPr>
          <w:p>
            <w:pPr>
              <w:spacing w:line="280" w:lineRule="exact"/>
              <w:rPr>
                <w:rFonts w:ascii="华文仿宋" w:hAnsi="华文仿宋" w:eastAsia="华文仿宋"/>
                <w:sz w:val="20"/>
                <w:highlight w:val="none"/>
                <w:lang w:eastAsia="zh-TW"/>
              </w:rPr>
            </w:pPr>
            <w:r>
              <w:rPr>
                <w:rFonts w:hint="eastAsia" w:ascii="华文仿宋" w:hAnsi="华文仿宋" w:eastAsia="华文仿宋"/>
                <w:highlight w:val="none"/>
              </w:rPr>
              <w:t>说明：讲授中问题导向为主要方法，启发学生思考而非强记。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9854" w:type="dxa"/>
            <w:gridSpan w:val="7"/>
            <w:vAlign w:val="center"/>
          </w:tcPr>
          <w:p>
            <w:pPr>
              <w:spacing w:line="280" w:lineRule="exact"/>
              <w:ind w:left="800" w:hanging="800" w:hangingChars="400"/>
              <w:rPr>
                <w:rFonts w:ascii="华文仿宋" w:hAnsi="华文仿宋" w:eastAsia="华文仿宋"/>
                <w:sz w:val="28"/>
                <w:szCs w:val="28"/>
                <w:highlight w:val="none"/>
                <w:lang w:eastAsia="zh-TW"/>
              </w:rPr>
            </w:pPr>
            <w:r>
              <w:rPr>
                <w:rFonts w:hint="eastAsia" w:ascii="华文仿宋" w:hAnsi="华文仿宋" w:eastAsia="华文仿宋"/>
                <w:sz w:val="20"/>
                <w:szCs w:val="20"/>
                <w:highlight w:val="none"/>
              </w:rPr>
              <w:t>备注：若使用其他教学方法，请自行说明。若所列之教学方法未使用，只需于百分比字段中填“</w:t>
            </w:r>
            <w:r>
              <w:rPr>
                <w:rFonts w:ascii="华文仿宋" w:hAnsi="华文仿宋" w:eastAsia="华文仿宋"/>
                <w:sz w:val="20"/>
                <w:szCs w:val="20"/>
                <w:highlight w:val="none"/>
              </w:rPr>
              <w:t>0”</w:t>
            </w:r>
            <w:r>
              <w:rPr>
                <w:rFonts w:hint="eastAsia" w:ascii="华文仿宋" w:hAnsi="华文仿宋" w:eastAsia="华文仿宋"/>
                <w:sz w:val="20"/>
                <w:szCs w:val="20"/>
                <w:highlight w:val="none"/>
              </w:rPr>
              <w:t>。各项总合须等于</w:t>
            </w:r>
            <w:r>
              <w:rPr>
                <w:rFonts w:ascii="华文仿宋" w:hAnsi="华文仿宋" w:eastAsia="华文仿宋"/>
                <w:sz w:val="20"/>
                <w:szCs w:val="20"/>
                <w:highlight w:val="none"/>
              </w:rPr>
              <w:t xml:space="preserve">100%                           </w:t>
            </w:r>
          </w:p>
        </w:tc>
      </w:tr>
    </w:tbl>
    <w:p>
      <w:pPr>
        <w:widowControl/>
        <w:tabs>
          <w:tab w:val="left" w:pos="284"/>
        </w:tabs>
        <w:spacing w:line="360" w:lineRule="auto"/>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七、教材及相关阅读资料（Text books and other readings）</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选用教材</w:t>
            </w:r>
          </w:p>
          <w:p>
            <w:pPr>
              <w:spacing w:line="280" w:lineRule="exact"/>
              <w:jc w:val="center"/>
              <w:rPr>
                <w:rFonts w:ascii="华文仿宋" w:hAnsi="华文仿宋" w:eastAsia="华文仿宋"/>
                <w:highlight w:val="none"/>
              </w:rPr>
            </w:pPr>
            <w:r>
              <w:rPr>
                <w:rFonts w:ascii="华文仿宋" w:hAnsi="华文仿宋" w:eastAsia="华文仿宋"/>
                <w:highlight w:val="none"/>
              </w:rPr>
              <w:t>Course Material</w:t>
            </w:r>
          </w:p>
        </w:tc>
        <w:tc>
          <w:tcPr>
            <w:tcW w:w="8398" w:type="dxa"/>
            <w:vAlign w:val="center"/>
          </w:tcPr>
          <w:p>
            <w:pPr>
              <w:jc w:val="center"/>
              <w:rPr>
                <w:rFonts w:ascii="华文仿宋" w:hAnsi="华文仿宋" w:eastAsia="华文仿宋"/>
                <w:highlight w:val="none"/>
              </w:rPr>
            </w:pPr>
            <w:r>
              <w:rPr>
                <w:rFonts w:hint="eastAsia" w:ascii="华文仿宋" w:hAnsi="华文仿宋"/>
                <w:highlight w:val="none"/>
              </w:rPr>
              <w:t>待定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参考教材及</w:t>
            </w:r>
            <w:r>
              <w:rPr>
                <w:rFonts w:ascii="华文仿宋" w:hAnsi="华文仿宋" w:eastAsia="华文仿宋"/>
                <w:highlight w:val="none"/>
              </w:rPr>
              <w:t>文献</w:t>
            </w:r>
          </w:p>
          <w:p>
            <w:pPr>
              <w:spacing w:line="280" w:lineRule="exact"/>
              <w:jc w:val="center"/>
              <w:rPr>
                <w:rFonts w:ascii="华文仿宋" w:hAnsi="华文仿宋" w:eastAsia="华文仿宋"/>
                <w:highlight w:val="none"/>
              </w:rPr>
            </w:pPr>
            <w:r>
              <w:rPr>
                <w:rFonts w:ascii="华文仿宋" w:hAnsi="华文仿宋" w:eastAsia="华文仿宋"/>
                <w:highlight w:val="none"/>
              </w:rPr>
              <w:t>Reference</w:t>
            </w:r>
          </w:p>
        </w:tc>
        <w:tc>
          <w:tcPr>
            <w:tcW w:w="8398" w:type="dxa"/>
            <w:vAlign w:val="center"/>
          </w:tcPr>
          <w:p>
            <w:pPr>
              <w:jc w:val="left"/>
              <w:rPr>
                <w:rFonts w:hint="eastAsia" w:ascii="华文仿宋" w:hAnsi="华文仿宋" w:eastAsia="华文仿宋"/>
                <w:szCs w:val="21"/>
                <w:highlight w:val="none"/>
              </w:rPr>
            </w:pPr>
            <w:r>
              <w:rPr>
                <w:rFonts w:hint="eastAsia" w:ascii="华文仿宋" w:hAnsi="华文仿宋" w:eastAsia="华文仿宋"/>
                <w:szCs w:val="21"/>
                <w:highlight w:val="none"/>
              </w:rPr>
              <w:t>《中国</w:t>
            </w:r>
            <w:r>
              <w:rPr>
                <w:rFonts w:hint="eastAsia" w:ascii="华文仿宋" w:hAnsi="华文仿宋" w:eastAsia="华文仿宋"/>
                <w:szCs w:val="21"/>
                <w:highlight w:val="none"/>
                <w:lang w:eastAsia="zh-CN"/>
              </w:rPr>
              <w:t>通</w:t>
            </w:r>
            <w:r>
              <w:rPr>
                <w:rFonts w:hint="eastAsia" w:ascii="华文仿宋" w:hAnsi="华文仿宋" w:eastAsia="华文仿宋"/>
                <w:szCs w:val="21"/>
                <w:highlight w:val="none"/>
              </w:rPr>
              <w:t>史》、《中国</w:t>
            </w:r>
            <w:r>
              <w:rPr>
                <w:rFonts w:hint="eastAsia" w:ascii="华文仿宋" w:hAnsi="华文仿宋" w:eastAsia="华文仿宋"/>
                <w:szCs w:val="21"/>
                <w:highlight w:val="none"/>
                <w:lang w:eastAsia="zh-CN"/>
              </w:rPr>
              <w:t>思想</w:t>
            </w:r>
            <w:r>
              <w:rPr>
                <w:rFonts w:hint="eastAsia" w:ascii="华文仿宋" w:hAnsi="华文仿宋" w:eastAsia="华文仿宋"/>
                <w:szCs w:val="21"/>
                <w:highlight w:val="none"/>
              </w:rPr>
              <w:t>史》</w:t>
            </w:r>
          </w:p>
          <w:p>
            <w:pPr>
              <w:jc w:val="center"/>
              <w:rPr>
                <w:rFonts w:ascii="华文仿宋" w:hAnsi="华文仿宋" w:eastAsia="PMingLiU"/>
                <w:highlight w:val="none"/>
                <w:lang w:eastAsia="zh-TW"/>
              </w:rPr>
            </w:pPr>
          </w:p>
        </w:tc>
      </w:tr>
    </w:tbl>
    <w:p>
      <w:pPr>
        <w:widowControl/>
        <w:tabs>
          <w:tab w:val="left" w:pos="284"/>
        </w:tabs>
        <w:spacing w:line="360" w:lineRule="auto"/>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八、课程要求（Course partiation requirement）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先修课程</w:t>
            </w:r>
          </w:p>
          <w:p>
            <w:pPr>
              <w:spacing w:line="280" w:lineRule="exact"/>
              <w:jc w:val="center"/>
              <w:rPr>
                <w:rFonts w:ascii="华文仿宋" w:hAnsi="华文仿宋" w:eastAsia="华文仿宋"/>
                <w:highlight w:val="none"/>
              </w:rPr>
            </w:pPr>
            <w:r>
              <w:rPr>
                <w:rFonts w:ascii="华文仿宋" w:hAnsi="华文仿宋" w:eastAsia="华文仿宋"/>
                <w:highlight w:val="none"/>
              </w:rPr>
              <w:t>P</w:t>
            </w:r>
            <w:r>
              <w:rPr>
                <w:rFonts w:hint="eastAsia" w:ascii="华文仿宋" w:hAnsi="华文仿宋" w:eastAsia="华文仿宋"/>
                <w:highlight w:val="none"/>
              </w:rPr>
              <w:t xml:space="preserve">rerequisite </w:t>
            </w:r>
            <w:r>
              <w:rPr>
                <w:rFonts w:ascii="华文仿宋" w:hAnsi="华文仿宋" w:eastAsia="华文仿宋"/>
                <w:highlight w:val="none"/>
              </w:rPr>
              <w:t>Course</w:t>
            </w:r>
          </w:p>
        </w:tc>
        <w:tc>
          <w:tcPr>
            <w:tcW w:w="8398" w:type="dxa"/>
            <w:gridSpan w:val="8"/>
            <w:vAlign w:val="top"/>
          </w:tcPr>
          <w:p>
            <w:pPr>
              <w:rPr>
                <w:rFonts w:hint="eastAsia" w:ascii="华文仿宋" w:hAnsi="华文仿宋" w:eastAsia="华文仿宋"/>
                <w:highlight w:val="none"/>
                <w:lang w:eastAsia="zh-CN"/>
              </w:rPr>
            </w:pPr>
            <w:r>
              <w:rPr>
                <w:rFonts w:hint="eastAsia" w:ascii="华文仿宋" w:hAnsi="华文仿宋" w:eastAsia="华文仿宋"/>
                <w:highlight w:val="none"/>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课前预习方法</w:t>
            </w:r>
          </w:p>
          <w:p>
            <w:pPr>
              <w:spacing w:line="280" w:lineRule="exact"/>
              <w:jc w:val="center"/>
              <w:rPr>
                <w:rFonts w:ascii="华文仿宋" w:hAnsi="华文仿宋" w:eastAsia="华文仿宋"/>
                <w:highlight w:val="none"/>
              </w:rPr>
            </w:pPr>
            <w:r>
              <w:rPr>
                <w:rFonts w:ascii="华文仿宋" w:hAnsi="华文仿宋" w:eastAsia="华文仿宋"/>
                <w:szCs w:val="21"/>
                <w:highlight w:val="none"/>
              </w:rPr>
              <w:t xml:space="preserve">Preview </w:t>
            </w:r>
            <w:r>
              <w:rPr>
                <w:rFonts w:hint="eastAsia" w:ascii="华文仿宋" w:hAnsi="华文仿宋" w:eastAsia="华文仿宋"/>
                <w:szCs w:val="21"/>
                <w:highlight w:val="none"/>
              </w:rPr>
              <w:t>m</w:t>
            </w:r>
            <w:r>
              <w:rPr>
                <w:rFonts w:ascii="华文仿宋" w:hAnsi="华文仿宋" w:eastAsia="华文仿宋"/>
                <w:szCs w:val="21"/>
                <w:highlight w:val="none"/>
              </w:rPr>
              <w:t>ethods</w:t>
            </w:r>
          </w:p>
        </w:tc>
        <w:tc>
          <w:tcPr>
            <w:tcW w:w="8398" w:type="dxa"/>
            <w:gridSpan w:val="8"/>
            <w:vAlign w:val="top"/>
          </w:tcPr>
          <w:p>
            <w:pPr>
              <w:jc w:val="left"/>
              <w:rPr>
                <w:rFonts w:ascii="华文仿宋" w:hAnsi="华文仿宋" w:eastAsia="华文仿宋"/>
                <w:szCs w:val="21"/>
                <w:highlight w:val="none"/>
              </w:rPr>
            </w:pPr>
            <w:r>
              <w:rPr>
                <w:rFonts w:hint="eastAsia" w:ascii="仿宋_GB2312" w:hAnsi="仿宋_GB2312" w:eastAsia="仿宋_GB2312" w:cs="仿宋_GB2312"/>
                <w:szCs w:val="21"/>
                <w:highlight w:val="none"/>
              </w:rPr>
              <w:t>课前要求学生阅读指定文献，发现问题，提出问题，形成独立思考的能力。</w:t>
            </w:r>
          </w:p>
          <w:p>
            <w:pPr>
              <w:rPr>
                <w:rFonts w:ascii="华文仿宋" w:hAnsi="华文仿宋" w:eastAsia="华文仿宋"/>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课程语言</w:t>
            </w:r>
          </w:p>
          <w:p>
            <w:pPr>
              <w:spacing w:line="280" w:lineRule="exact"/>
              <w:jc w:val="center"/>
              <w:rPr>
                <w:rFonts w:ascii="华文仿宋" w:hAnsi="华文仿宋" w:eastAsia="华文仿宋"/>
                <w:highlight w:val="none"/>
                <w:lang w:eastAsia="zh-TW"/>
              </w:rPr>
            </w:pPr>
            <w:r>
              <w:rPr>
                <w:sz w:val="16"/>
                <w:szCs w:val="16"/>
                <w:highlight w:val="none"/>
                <w:lang w:eastAsia="zh-TW"/>
              </w:rPr>
              <w:t>Medium of Instruction</w:t>
            </w:r>
          </w:p>
        </w:tc>
        <w:tc>
          <w:tcPr>
            <w:tcW w:w="3291" w:type="dxa"/>
            <w:gridSpan w:val="3"/>
            <w:vAlign w:val="center"/>
          </w:tcPr>
          <w:p>
            <w:pPr>
              <w:jc w:val="center"/>
              <w:rPr>
                <w:rFonts w:ascii="华文仿宋" w:hAnsi="华文仿宋" w:eastAsia="华文仿宋"/>
                <w:highlight w:val="none"/>
              </w:rPr>
            </w:pPr>
            <w:r>
              <w:rPr>
                <w:rFonts w:hint="eastAsia" w:ascii="华文仿宋" w:hAnsi="华文仿宋" w:eastAsia="华文仿宋"/>
                <w:highlight w:val="none"/>
              </w:rPr>
              <w:t xml:space="preserve">■中文  </w:t>
            </w:r>
            <w:r>
              <w:rPr>
                <w:rFonts w:hint="eastAsia" w:ascii="华文仿宋" w:hAnsi="华文仿宋" w:eastAsia="华文仿宋"/>
                <w:highlight w:val="none"/>
                <w:lang w:eastAsia="zh-TW"/>
              </w:rPr>
              <w:t>□</w:t>
            </w:r>
            <w:r>
              <w:rPr>
                <w:rFonts w:hint="eastAsia" w:ascii="华文仿宋" w:hAnsi="华文仿宋" w:eastAsia="华文仿宋"/>
                <w:highlight w:val="none"/>
              </w:rPr>
              <w:t xml:space="preserve">外语  </w:t>
            </w:r>
            <w:r>
              <w:rPr>
                <w:rFonts w:hint="eastAsia" w:ascii="华文仿宋" w:hAnsi="华文仿宋" w:eastAsia="华文仿宋"/>
                <w:highlight w:val="none"/>
                <w:lang w:eastAsia="zh-TW"/>
              </w:rPr>
              <w:t>□</w:t>
            </w:r>
            <w:r>
              <w:rPr>
                <w:rFonts w:hint="eastAsia" w:ascii="华文仿宋" w:hAnsi="华文仿宋" w:eastAsia="华文仿宋"/>
                <w:highlight w:val="none"/>
              </w:rPr>
              <w:t>双语</w:t>
            </w:r>
          </w:p>
        </w:tc>
        <w:tc>
          <w:tcPr>
            <w:tcW w:w="1701" w:type="dxa"/>
            <w:gridSpan w:val="2"/>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教材语言</w:t>
            </w:r>
          </w:p>
          <w:p>
            <w:pPr>
              <w:spacing w:line="280" w:lineRule="exact"/>
              <w:jc w:val="center"/>
              <w:rPr>
                <w:rFonts w:ascii="华文仿宋" w:hAnsi="华文仿宋" w:eastAsia="华文仿宋"/>
                <w:highlight w:val="none"/>
                <w:lang w:eastAsia="zh-TW"/>
              </w:rPr>
            </w:pPr>
            <w:r>
              <w:rPr>
                <w:sz w:val="16"/>
                <w:szCs w:val="16"/>
                <w:highlight w:val="none"/>
                <w:lang w:eastAsia="zh-TW"/>
              </w:rPr>
              <w:t>Language for materials</w:t>
            </w:r>
          </w:p>
        </w:tc>
        <w:tc>
          <w:tcPr>
            <w:tcW w:w="3406" w:type="dxa"/>
            <w:gridSpan w:val="3"/>
            <w:vAlign w:val="center"/>
          </w:tcPr>
          <w:p>
            <w:pPr>
              <w:jc w:val="center"/>
              <w:rPr>
                <w:rFonts w:ascii="华文仿宋" w:hAnsi="华文仿宋" w:eastAsia="华文仿宋"/>
                <w:highlight w:val="none"/>
                <w:lang w:eastAsia="zh-TW"/>
              </w:rPr>
            </w:pPr>
            <w:r>
              <w:rPr>
                <w:rFonts w:hint="eastAsia" w:ascii="华文仿宋" w:hAnsi="华文仿宋" w:eastAsia="华文仿宋"/>
                <w:highlight w:val="none"/>
              </w:rPr>
              <w:t xml:space="preserve">■中文  </w:t>
            </w:r>
            <w:r>
              <w:rPr>
                <w:rFonts w:hint="eastAsia" w:ascii="华文仿宋" w:hAnsi="华文仿宋" w:eastAsia="华文仿宋"/>
                <w:highlight w:val="none"/>
                <w:lang w:eastAsia="zh-TW"/>
              </w:rPr>
              <w:t>□</w:t>
            </w:r>
            <w:r>
              <w:rPr>
                <w:rFonts w:hint="eastAsia" w:ascii="华文仿宋" w:hAnsi="华文仿宋" w:eastAsia="华文仿宋"/>
                <w:highlight w:val="none"/>
              </w:rPr>
              <w:t xml:space="preserve">外语  </w:t>
            </w:r>
            <w:r>
              <w:rPr>
                <w:rFonts w:hint="eastAsia" w:ascii="华文仿宋" w:hAnsi="华文仿宋" w:eastAsia="华文仿宋"/>
                <w:highlight w:val="none"/>
                <w:lang w:eastAsia="zh-TW"/>
              </w:rPr>
              <w:t>□</w:t>
            </w:r>
            <w:r>
              <w:rPr>
                <w:rFonts w:hint="eastAsia" w:ascii="华文仿宋" w:hAnsi="华文仿宋" w:eastAsia="华文仿宋"/>
                <w:highlight w:val="none"/>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1" w:hRule="atLeast"/>
          <w:jc w:val="center"/>
        </w:trPr>
        <w:tc>
          <w:tcPr>
            <w:tcW w:w="1866" w:type="dxa"/>
            <w:tcBorders>
              <w:bottom w:val="single" w:color="auto" w:sz="4" w:space="0"/>
            </w:tcBorders>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考核</w:t>
            </w:r>
            <w:r>
              <w:rPr>
                <w:rFonts w:ascii="华文仿宋" w:hAnsi="华文仿宋" w:eastAsia="华文仿宋"/>
                <w:highlight w:val="none"/>
              </w:rPr>
              <w:t>方式</w:t>
            </w:r>
          </w:p>
          <w:p>
            <w:pPr>
              <w:spacing w:line="280" w:lineRule="exact"/>
              <w:rPr>
                <w:rFonts w:ascii="华文仿宋" w:hAnsi="华文仿宋" w:eastAsia="华文仿宋"/>
                <w:highlight w:val="none"/>
              </w:rPr>
            </w:pPr>
            <w:r>
              <w:rPr>
                <w:rFonts w:ascii="华文仿宋" w:hAnsi="华文仿宋" w:eastAsia="华文仿宋"/>
                <w:sz w:val="20"/>
                <w:highlight w:val="none"/>
              </w:rPr>
              <w:t>Assessment Methods</w:t>
            </w:r>
          </w:p>
        </w:tc>
        <w:tc>
          <w:tcPr>
            <w:tcW w:w="8398" w:type="dxa"/>
            <w:gridSpan w:val="8"/>
            <w:tcBorders>
              <w:bottom w:val="single" w:color="auto" w:sz="4" w:space="0"/>
            </w:tcBorders>
            <w:vAlign w:val="center"/>
          </w:tcPr>
          <w:p>
            <w:pPr>
              <w:jc w:val="left"/>
              <w:rPr>
                <w:rFonts w:ascii="华文仿宋" w:hAnsi="华文仿宋" w:eastAsia="华文仿宋"/>
                <w:highlight w:val="none"/>
                <w:lang w:eastAsia="zh-TW"/>
              </w:rPr>
            </w:pPr>
            <w:r>
              <w:rPr>
                <w:rFonts w:hint="eastAsia" w:ascii="华文仿宋" w:hAnsi="华文仿宋" w:eastAsia="华文仿宋"/>
                <w:highlight w:val="none"/>
              </w:rPr>
              <w:t>□</w:t>
            </w:r>
            <w:r>
              <w:rPr>
                <w:rFonts w:hint="eastAsia" w:ascii="华文仿宋" w:hAnsi="华文仿宋" w:eastAsia="华文仿宋"/>
                <w:highlight w:val="none"/>
                <w:lang w:eastAsia="zh-TW"/>
              </w:rPr>
              <w:t>闭卷</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开卷</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全过程考核</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论</w:t>
            </w:r>
            <w:bookmarkStart w:id="0" w:name="_GoBack"/>
            <w:bookmarkEnd w:id="0"/>
            <w:r>
              <w:rPr>
                <w:rFonts w:hint="eastAsia" w:ascii="华文仿宋" w:hAnsi="华文仿宋" w:eastAsia="华文仿宋"/>
                <w:highlight w:val="none"/>
                <w:lang w:eastAsia="zh-TW"/>
              </w:rPr>
              <w:t>文</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口试</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面试</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随堂</w:t>
            </w:r>
            <w:r>
              <w:rPr>
                <w:rFonts w:hint="eastAsia" w:ascii="华文仿宋" w:hAnsi="华文仿宋" w:eastAsia="华文仿宋"/>
                <w:highlight w:val="none"/>
              </w:rPr>
              <w:t>测验 □</w:t>
            </w:r>
            <w:r>
              <w:rPr>
                <w:rFonts w:hint="eastAsia" w:ascii="华文仿宋" w:hAnsi="华文仿宋" w:eastAsia="华文仿宋"/>
                <w:highlight w:val="none"/>
                <w:lang w:eastAsia="zh-TW"/>
              </w:rPr>
              <w:t>机考</w:t>
            </w:r>
            <w:r>
              <w:rPr>
                <w:rFonts w:hint="eastAsia" w:ascii="华文仿宋" w:hAnsi="华文仿宋" w:eastAsia="华文仿宋"/>
                <w:highlight w:val="none"/>
              </w:rPr>
              <w:t xml:space="preserve"> □</w:t>
            </w:r>
            <w:r>
              <w:rPr>
                <w:rFonts w:hint="eastAsia" w:ascii="华文仿宋" w:hAnsi="华文仿宋" w:eastAsia="华文仿宋"/>
                <w:highlight w:val="none"/>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8" w:hRule="atLeast"/>
          <w:jc w:val="center"/>
        </w:trPr>
        <w:tc>
          <w:tcPr>
            <w:tcW w:w="1866" w:type="dxa"/>
            <w:vMerge w:val="restart"/>
            <w:tcBorders>
              <w:top w:val="single" w:color="auto" w:sz="4" w:space="0"/>
            </w:tcBorders>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课堂</w:t>
            </w:r>
            <w:r>
              <w:rPr>
                <w:rFonts w:ascii="华文仿宋" w:hAnsi="华文仿宋" w:eastAsia="华文仿宋"/>
                <w:highlight w:val="none"/>
              </w:rPr>
              <w:t>控制</w:t>
            </w: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次数</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次数</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p>
        </w:tc>
        <w:tc>
          <w:tcPr>
            <w:tcW w:w="771" w:type="dxa"/>
            <w:tcBorders>
              <w:top w:val="single" w:color="auto" w:sz="4" w:space="0"/>
              <w:left w:val="single" w:color="auto" w:sz="4" w:space="0"/>
              <w:bottom w:val="single" w:color="auto" w:sz="4" w:space="0"/>
            </w:tcBorders>
            <w:vAlign w:val="center"/>
          </w:tcPr>
          <w:p>
            <w:pPr>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highlight w:val="none"/>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考勤</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5</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作业</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1</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课堂</w:t>
            </w:r>
            <w:r>
              <w:rPr>
                <w:rFonts w:ascii="华文仿宋" w:hAnsi="华文仿宋" w:eastAsia="华文仿宋"/>
                <w:szCs w:val="21"/>
                <w:highlight w:val="none"/>
              </w:rPr>
              <w:t>测验</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highlight w:val="none"/>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调研报告</w:t>
            </w:r>
          </w:p>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（含</w:t>
            </w:r>
            <w:r>
              <w:rPr>
                <w:rFonts w:ascii="华文仿宋" w:hAnsi="华文仿宋" w:eastAsia="华文仿宋"/>
                <w:szCs w:val="21"/>
                <w:highlight w:val="none"/>
              </w:rPr>
              <w:t>小组和个人）</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专题小论文</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课堂参与</w:t>
            </w:r>
          </w:p>
        </w:tc>
        <w:tc>
          <w:tcPr>
            <w:tcW w:w="771" w:type="dxa"/>
            <w:tcBorders>
              <w:top w:val="single" w:color="auto" w:sz="4" w:space="0"/>
              <w:left w:val="single" w:color="auto" w:sz="4" w:space="0"/>
              <w:bottom w:val="single" w:color="auto" w:sz="4" w:space="0"/>
            </w:tcBorders>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highlight w:val="none"/>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期末</w:t>
            </w:r>
            <w:r>
              <w:rPr>
                <w:rFonts w:ascii="华文仿宋" w:hAnsi="华文仿宋" w:eastAsia="华文仿宋"/>
                <w:szCs w:val="21"/>
                <w:highlight w:val="none"/>
              </w:rPr>
              <w:t>考试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1</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期中</w:t>
            </w:r>
            <w:r>
              <w:rPr>
                <w:rFonts w:ascii="华文仿宋" w:hAnsi="华文仿宋" w:eastAsia="华文仿宋"/>
                <w:szCs w:val="21"/>
                <w:highlight w:val="none"/>
              </w:rPr>
              <w:t>考试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lang w:eastAsia="zh-TW"/>
              </w:rPr>
            </w:pP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highlight w:val="none"/>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0" w:hRule="atLeast"/>
          <w:jc w:val="center"/>
        </w:trPr>
        <w:tc>
          <w:tcPr>
            <w:tcW w:w="1866" w:type="dxa"/>
            <w:vMerge w:val="continue"/>
            <w:vAlign w:val="center"/>
          </w:tcPr>
          <w:p>
            <w:pPr>
              <w:spacing w:line="280" w:lineRule="exact"/>
              <w:jc w:val="center"/>
              <w:rPr>
                <w:rFonts w:ascii="华文仿宋" w:hAnsi="华文仿宋" w:eastAsia="华文仿宋"/>
                <w:highlight w:val="none"/>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其他（请</w:t>
            </w:r>
            <w:r>
              <w:rPr>
                <w:rFonts w:ascii="华文仿宋" w:hAnsi="华文仿宋" w:eastAsia="华文仿宋"/>
                <w:szCs w:val="21"/>
                <w:highlight w:val="none"/>
              </w:rPr>
              <w:t>说明</w:t>
            </w:r>
            <w:r>
              <w:rPr>
                <w:rFonts w:hint="eastAsia" w:ascii="华文仿宋" w:hAnsi="华文仿宋" w:eastAsia="华文仿宋"/>
                <w:szCs w:val="21"/>
                <w:highlight w:val="none"/>
              </w:rPr>
              <w:t>）</w:t>
            </w:r>
          </w:p>
        </w:tc>
        <w:tc>
          <w:tcPr>
            <w:tcW w:w="6300" w:type="dxa"/>
            <w:gridSpan w:val="7"/>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highlight w:val="none"/>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6" w:hRule="atLeast"/>
          <w:jc w:val="center"/>
        </w:trPr>
        <w:tc>
          <w:tcPr>
            <w:tcW w:w="1866" w:type="dxa"/>
            <w:vAlign w:val="center"/>
          </w:tcPr>
          <w:p>
            <w:pPr>
              <w:spacing w:line="280" w:lineRule="exact"/>
              <w:jc w:val="center"/>
              <w:rPr>
                <w:rFonts w:ascii="华文仿宋" w:hAnsi="华文仿宋" w:eastAsia="华文仿宋"/>
                <w:highlight w:val="none"/>
              </w:rPr>
            </w:pPr>
            <w:r>
              <w:rPr>
                <w:rFonts w:hint="eastAsia" w:ascii="华文仿宋" w:hAnsi="华文仿宋" w:eastAsia="华文仿宋"/>
                <w:highlight w:val="none"/>
              </w:rPr>
              <w:t>说明</w:t>
            </w:r>
          </w:p>
        </w:tc>
        <w:tc>
          <w:tcPr>
            <w:tcW w:w="8398" w:type="dxa"/>
            <w:gridSpan w:val="8"/>
            <w:vAlign w:val="top"/>
          </w:tcPr>
          <w:p>
            <w:pPr>
              <w:rPr>
                <w:rFonts w:ascii="华文仿宋" w:hAnsi="华文仿宋" w:eastAsia="华文仿宋"/>
                <w:highlight w:val="none"/>
              </w:rPr>
            </w:pPr>
            <w:r>
              <w:rPr>
                <w:rFonts w:hint="eastAsia" w:ascii="华文仿宋" w:hAnsi="华文仿宋" w:eastAsia="华文仿宋"/>
                <w:highlight w:val="none"/>
              </w:rPr>
              <w:t>1.</w:t>
            </w:r>
            <w:r>
              <w:rPr>
                <w:rFonts w:hint="eastAsia" w:ascii="华文琥珀" w:hAnsi="华文仿宋" w:eastAsia="华文琥珀"/>
                <w:sz w:val="24"/>
                <w:highlight w:val="none"/>
              </w:rPr>
              <w:t>专业课（含必修和选修）须布置专题小论文或调研报告至少一次，不能为“0”</w:t>
            </w:r>
          </w:p>
          <w:p>
            <w:pPr>
              <w:rPr>
                <w:rFonts w:ascii="华文仿宋" w:hAnsi="华文仿宋" w:eastAsia="华文仿宋"/>
                <w:highlight w:val="none"/>
              </w:rPr>
            </w:pPr>
            <w:r>
              <w:rPr>
                <w:rFonts w:hint="eastAsia" w:ascii="华文仿宋" w:hAnsi="华文仿宋" w:eastAsia="华文仿宋"/>
                <w:highlight w:val="none"/>
              </w:rPr>
              <w:t>2</w:t>
            </w:r>
            <w:r>
              <w:rPr>
                <w:rFonts w:ascii="华文仿宋" w:hAnsi="华文仿宋" w:eastAsia="华文仿宋"/>
                <w:highlight w:val="none"/>
              </w:rPr>
              <w:t>.非</w:t>
            </w:r>
            <w:r>
              <w:rPr>
                <w:rFonts w:hint="eastAsia" w:ascii="华文仿宋" w:hAnsi="华文仿宋" w:eastAsia="华文仿宋"/>
                <w:highlight w:val="none"/>
              </w:rPr>
              <w:t>课堂</w:t>
            </w:r>
            <w:r>
              <w:rPr>
                <w:rFonts w:ascii="华文仿宋" w:hAnsi="华文仿宋" w:eastAsia="华文仿宋"/>
                <w:highlight w:val="none"/>
              </w:rPr>
              <w:t>控制方法则填写“0”</w:t>
            </w:r>
            <w:r>
              <w:rPr>
                <w:rFonts w:hint="eastAsia" w:ascii="华文仿宋" w:hAnsi="华文仿宋" w:eastAsia="华文仿宋"/>
                <w:highlight w:val="none"/>
              </w:rPr>
              <w:t>，</w:t>
            </w:r>
            <w:r>
              <w:rPr>
                <w:rFonts w:ascii="华文仿宋" w:hAnsi="华文仿宋" w:eastAsia="华文仿宋"/>
                <w:highlight w:val="none"/>
              </w:rPr>
              <w:t>如全过程考核课</w:t>
            </w:r>
            <w:r>
              <w:rPr>
                <w:rFonts w:hint="eastAsia" w:ascii="华文仿宋" w:hAnsi="华文仿宋" w:eastAsia="华文仿宋"/>
                <w:highlight w:val="none"/>
              </w:rPr>
              <w:t>程没有期末</w:t>
            </w:r>
            <w:r>
              <w:rPr>
                <w:rFonts w:ascii="华文仿宋" w:hAnsi="华文仿宋" w:eastAsia="华文仿宋"/>
                <w:highlight w:val="none"/>
              </w:rPr>
              <w:t>考试，则在次数中填写</w:t>
            </w:r>
            <w:r>
              <w:rPr>
                <w:rFonts w:hint="eastAsia" w:ascii="华文仿宋" w:hAnsi="华文仿宋" w:eastAsia="华文仿宋"/>
                <w:highlight w:val="none"/>
              </w:rPr>
              <w:t>“0</w:t>
            </w:r>
            <w:r>
              <w:rPr>
                <w:rFonts w:ascii="华文仿宋" w:hAnsi="华文仿宋" w:eastAsia="华文仿宋"/>
                <w:highlight w:val="none"/>
              </w:rPr>
              <w:t>”</w:t>
            </w:r>
          </w:p>
        </w:tc>
      </w:tr>
    </w:tbl>
    <w:p>
      <w:pPr>
        <w:widowControl/>
        <w:tabs>
          <w:tab w:val="left" w:pos="284"/>
        </w:tabs>
        <w:spacing w:line="360" w:lineRule="auto"/>
        <w:jc w:val="left"/>
        <w:rPr>
          <w:rFonts w:ascii="仿宋_GB2312" w:hAnsi="宋体" w:eastAsia="仿宋_GB2312" w:cs="宋体"/>
          <w:b/>
          <w:bCs/>
          <w:kern w:val="0"/>
          <w:sz w:val="24"/>
          <w:szCs w:val="24"/>
          <w:highlight w:val="none"/>
        </w:rPr>
      </w:pPr>
      <w:r>
        <w:rPr>
          <w:rFonts w:hint="eastAsia" w:ascii="仿宋_GB2312" w:hAnsi="宋体" w:eastAsia="仿宋_GB2312" w:cs="宋体"/>
          <w:b/>
          <w:bCs/>
          <w:kern w:val="0"/>
          <w:sz w:val="24"/>
          <w:szCs w:val="24"/>
          <w:highlight w:val="none"/>
        </w:rPr>
        <w:t>九、成绩评价（Assessment and grading）</w:t>
      </w:r>
    </w:p>
    <w:tbl>
      <w:tblPr>
        <w:tblStyle w:val="6"/>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restart"/>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成绩评价</w:t>
            </w:r>
          </w:p>
          <w:p>
            <w:pPr>
              <w:spacing w:line="280" w:lineRule="exact"/>
              <w:jc w:val="center"/>
              <w:rPr>
                <w:rFonts w:ascii="华文仿宋" w:hAnsi="华文仿宋" w:eastAsia="华文仿宋"/>
                <w:szCs w:val="21"/>
                <w:highlight w:val="none"/>
                <w:lang w:eastAsia="zh-TW"/>
              </w:rPr>
            </w:pPr>
            <w:r>
              <w:rPr>
                <w:rFonts w:hint="eastAsia" w:ascii="仿宋_GB2312" w:hAnsi="宋体" w:eastAsia="仿宋_GB2312" w:cs="宋体"/>
                <w:kern w:val="0"/>
                <w:sz w:val="24"/>
                <w:szCs w:val="24"/>
                <w:highlight w:val="none"/>
              </w:rPr>
              <w:t>assessment and grading</w:t>
            </w:r>
          </w:p>
        </w:tc>
        <w:tc>
          <w:tcPr>
            <w:tcW w:w="1922" w:type="dxa"/>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r>
              <w:rPr>
                <w:rFonts w:hint="eastAsia" w:ascii="华文仿宋" w:hAnsi="华文仿宋" w:eastAsia="华文仿宋"/>
                <w:highlight w:val="none"/>
              </w:rPr>
              <w:t>Method</w:t>
            </w:r>
          </w:p>
        </w:tc>
        <w:tc>
          <w:tcPr>
            <w:tcW w:w="755" w:type="dxa"/>
            <w:vAlign w:val="center"/>
          </w:tcPr>
          <w:p>
            <w:pPr>
              <w:spacing w:line="280" w:lineRule="exact"/>
              <w:jc w:val="center"/>
              <w:rPr>
                <w:rFonts w:ascii="华文仿宋" w:hAnsi="华文仿宋" w:eastAsia="华文仿宋"/>
                <w:szCs w:val="21"/>
                <w:highlight w:val="none"/>
                <w:lang w:eastAsia="zh-TW"/>
              </w:rPr>
            </w:pPr>
            <w:r>
              <w:rPr>
                <w:rFonts w:ascii="华文仿宋" w:hAnsi="华文仿宋" w:eastAsia="华文仿宋"/>
                <w:szCs w:val="21"/>
                <w:highlight w:val="none"/>
              </w:rPr>
              <w:t>%</w:t>
            </w:r>
          </w:p>
        </w:tc>
        <w:tc>
          <w:tcPr>
            <w:tcW w:w="1945" w:type="dxa"/>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r>
              <w:rPr>
                <w:rFonts w:hint="eastAsia" w:ascii="华文仿宋" w:hAnsi="华文仿宋" w:eastAsia="华文仿宋"/>
                <w:highlight w:val="none"/>
              </w:rPr>
              <w:t>Method</w:t>
            </w:r>
          </w:p>
        </w:tc>
        <w:tc>
          <w:tcPr>
            <w:tcW w:w="780" w:type="dxa"/>
            <w:vAlign w:val="center"/>
          </w:tcPr>
          <w:p>
            <w:pPr>
              <w:spacing w:line="280" w:lineRule="exact"/>
              <w:jc w:val="center"/>
              <w:rPr>
                <w:rFonts w:ascii="华文仿宋" w:hAnsi="华文仿宋" w:eastAsia="华文仿宋"/>
                <w:szCs w:val="21"/>
                <w:highlight w:val="none"/>
                <w:lang w:eastAsia="zh-TW"/>
              </w:rPr>
            </w:pPr>
            <w:r>
              <w:rPr>
                <w:rFonts w:ascii="华文仿宋" w:hAnsi="华文仿宋" w:eastAsia="华文仿宋"/>
                <w:szCs w:val="21"/>
                <w:highlight w:val="none"/>
              </w:rPr>
              <w:t>%</w:t>
            </w:r>
          </w:p>
        </w:tc>
        <w:tc>
          <w:tcPr>
            <w:tcW w:w="1998" w:type="dxa"/>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方法</w:t>
            </w:r>
            <w:r>
              <w:rPr>
                <w:rFonts w:hint="eastAsia" w:ascii="华文仿宋" w:hAnsi="华文仿宋" w:eastAsia="华文仿宋"/>
                <w:highlight w:val="none"/>
              </w:rPr>
              <w:t>Method</w:t>
            </w:r>
          </w:p>
        </w:tc>
        <w:tc>
          <w:tcPr>
            <w:tcW w:w="1441" w:type="dxa"/>
            <w:vAlign w:val="center"/>
          </w:tcPr>
          <w:p>
            <w:pPr>
              <w:jc w:val="center"/>
              <w:rPr>
                <w:rFonts w:ascii="华文仿宋" w:hAnsi="华文仿宋" w:eastAsia="华文仿宋"/>
                <w:szCs w:val="21"/>
                <w:highlight w:val="none"/>
                <w:lang w:eastAsia="zh-TW"/>
              </w:rPr>
            </w:pPr>
            <w:r>
              <w:rPr>
                <w:rFonts w:ascii="华文仿宋" w:hAnsi="华文仿宋" w:eastAsia="华文仿宋"/>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highlight w:val="none"/>
                <w:lang w:eastAsia="zh-TW"/>
              </w:rPr>
            </w:pPr>
          </w:p>
        </w:tc>
        <w:tc>
          <w:tcPr>
            <w:tcW w:w="1922"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专题小论文</w:t>
            </w:r>
          </w:p>
        </w:tc>
        <w:tc>
          <w:tcPr>
            <w:tcW w:w="755"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1945"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案例分析报告</w:t>
            </w:r>
          </w:p>
        </w:tc>
        <w:tc>
          <w:tcPr>
            <w:tcW w:w="780"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lang w:val="en-US" w:eastAsia="zh-CN"/>
              </w:rPr>
              <w:t>0</w:t>
            </w:r>
          </w:p>
        </w:tc>
        <w:tc>
          <w:tcPr>
            <w:tcW w:w="1998"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实验室实训</w:t>
            </w:r>
          </w:p>
        </w:tc>
        <w:tc>
          <w:tcPr>
            <w:tcW w:w="1441"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highlight w:val="none"/>
                <w:lang w:eastAsia="zh-TW"/>
              </w:rPr>
            </w:pPr>
          </w:p>
        </w:tc>
        <w:tc>
          <w:tcPr>
            <w:tcW w:w="1922"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课堂出勤</w:t>
            </w:r>
          </w:p>
        </w:tc>
        <w:tc>
          <w:tcPr>
            <w:tcW w:w="755"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20</w:t>
            </w:r>
          </w:p>
        </w:tc>
        <w:tc>
          <w:tcPr>
            <w:tcW w:w="1945"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课堂参与</w:t>
            </w:r>
          </w:p>
        </w:tc>
        <w:tc>
          <w:tcPr>
            <w:tcW w:w="780"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20</w:t>
            </w:r>
          </w:p>
        </w:tc>
        <w:tc>
          <w:tcPr>
            <w:tcW w:w="1998"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课堂测验</w:t>
            </w:r>
          </w:p>
        </w:tc>
        <w:tc>
          <w:tcPr>
            <w:tcW w:w="1441"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highlight w:val="none"/>
                <w:lang w:eastAsia="zh-TW"/>
              </w:rPr>
            </w:pPr>
          </w:p>
        </w:tc>
        <w:tc>
          <w:tcPr>
            <w:tcW w:w="1922"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期中考试</w:t>
            </w:r>
          </w:p>
        </w:tc>
        <w:tc>
          <w:tcPr>
            <w:tcW w:w="755"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1945"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期末考试</w:t>
            </w:r>
          </w:p>
        </w:tc>
        <w:tc>
          <w:tcPr>
            <w:tcW w:w="780"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lang w:val="en-US" w:eastAsia="zh-CN"/>
              </w:rPr>
              <w:t>50</w:t>
            </w:r>
          </w:p>
        </w:tc>
        <w:tc>
          <w:tcPr>
            <w:tcW w:w="1998"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面试或口试</w:t>
            </w:r>
          </w:p>
        </w:tc>
        <w:tc>
          <w:tcPr>
            <w:tcW w:w="1441" w:type="dxa"/>
            <w:vAlign w:val="center"/>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highlight w:val="none"/>
                <w:lang w:eastAsia="zh-TW"/>
              </w:rPr>
            </w:pPr>
          </w:p>
        </w:tc>
        <w:tc>
          <w:tcPr>
            <w:tcW w:w="1922" w:type="dxa"/>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课堂讨论书面报告</w:t>
            </w:r>
          </w:p>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（含小组或个人）</w:t>
            </w:r>
          </w:p>
        </w:tc>
        <w:tc>
          <w:tcPr>
            <w:tcW w:w="755"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1945" w:type="dxa"/>
            <w:vAlign w:val="center"/>
          </w:tcPr>
          <w:p>
            <w:pPr>
              <w:spacing w:line="280" w:lineRule="exact"/>
              <w:jc w:val="center"/>
              <w:rPr>
                <w:rFonts w:ascii="华文仿宋" w:hAnsi="华文仿宋" w:eastAsia="华文仿宋"/>
                <w:szCs w:val="21"/>
                <w:highlight w:val="none"/>
              </w:rPr>
            </w:pPr>
            <w:r>
              <w:rPr>
                <w:rFonts w:hint="eastAsia" w:ascii="华文仿宋" w:hAnsi="华文仿宋" w:eastAsia="华文仿宋"/>
                <w:szCs w:val="21"/>
                <w:highlight w:val="none"/>
              </w:rPr>
              <w:t>课堂讨论口头报告</w:t>
            </w:r>
          </w:p>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（含小组或个人）</w:t>
            </w:r>
          </w:p>
        </w:tc>
        <w:tc>
          <w:tcPr>
            <w:tcW w:w="780"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lang w:val="en-US" w:eastAsia="zh-CN"/>
              </w:rPr>
              <w:t>0</w:t>
            </w:r>
          </w:p>
        </w:tc>
        <w:tc>
          <w:tcPr>
            <w:tcW w:w="1998"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作  业</w:t>
            </w:r>
          </w:p>
        </w:tc>
        <w:tc>
          <w:tcPr>
            <w:tcW w:w="1441"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highlight w:val="none"/>
                <w:lang w:eastAsia="zh-TW"/>
              </w:rPr>
            </w:pPr>
          </w:p>
        </w:tc>
        <w:tc>
          <w:tcPr>
            <w:tcW w:w="1922" w:type="dxa"/>
            <w:vAlign w:val="center"/>
          </w:tcPr>
          <w:p>
            <w:pPr>
              <w:spacing w:line="280" w:lineRule="exact"/>
              <w:jc w:val="center"/>
              <w:rPr>
                <w:rFonts w:ascii="华文仿宋" w:hAnsi="华文仿宋" w:eastAsia="华文仿宋"/>
                <w:szCs w:val="21"/>
                <w:highlight w:val="none"/>
                <w:lang w:eastAsia="zh-TW"/>
              </w:rPr>
            </w:pPr>
            <w:r>
              <w:rPr>
                <w:rFonts w:hint="eastAsia" w:ascii="华文仿宋" w:hAnsi="华文仿宋" w:eastAsia="华文仿宋"/>
                <w:szCs w:val="21"/>
                <w:highlight w:val="none"/>
              </w:rPr>
              <w:t>参加竞赛</w:t>
            </w:r>
          </w:p>
        </w:tc>
        <w:tc>
          <w:tcPr>
            <w:tcW w:w="755"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1945"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展演</w:t>
            </w:r>
          </w:p>
        </w:tc>
        <w:tc>
          <w:tcPr>
            <w:tcW w:w="780" w:type="dxa"/>
            <w:vAlign w:val="center"/>
          </w:tcPr>
          <w:p>
            <w:pPr>
              <w:spacing w:line="280" w:lineRule="exact"/>
              <w:rPr>
                <w:rFonts w:hint="eastAsia" w:ascii="华文仿宋" w:hAnsi="华文仿宋" w:eastAsia="华文仿宋"/>
                <w:szCs w:val="21"/>
                <w:highlight w:val="none"/>
                <w:lang w:val="en-US" w:eastAsia="zh-CN"/>
              </w:rPr>
            </w:pPr>
            <w:r>
              <w:rPr>
                <w:rFonts w:hint="eastAsia" w:ascii="华文仿宋" w:hAnsi="华文仿宋" w:eastAsia="华文仿宋"/>
                <w:szCs w:val="21"/>
                <w:highlight w:val="none"/>
                <w:lang w:val="en-US" w:eastAsia="zh-CN"/>
              </w:rPr>
              <w:t>0</w:t>
            </w:r>
          </w:p>
        </w:tc>
        <w:tc>
          <w:tcPr>
            <w:tcW w:w="1998" w:type="dxa"/>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rPr>
              <w:t>其他</w:t>
            </w:r>
          </w:p>
        </w:tc>
        <w:tc>
          <w:tcPr>
            <w:tcW w:w="1441" w:type="dxa"/>
            <w:tcBorders>
              <w:right w:val="single" w:color="auto" w:sz="4" w:space="0"/>
            </w:tcBorders>
            <w:vAlign w:val="center"/>
          </w:tcPr>
          <w:p>
            <w:pPr>
              <w:spacing w:line="280" w:lineRule="exact"/>
              <w:rPr>
                <w:rFonts w:ascii="华文仿宋" w:hAnsi="华文仿宋" w:eastAsia="华文仿宋"/>
                <w:szCs w:val="21"/>
                <w:highlight w:val="none"/>
                <w:lang w:eastAsia="zh-TW"/>
              </w:rPr>
            </w:pPr>
            <w:r>
              <w:rPr>
                <w:rFonts w:hint="eastAsia" w:ascii="华文仿宋" w:hAnsi="华文仿宋" w:eastAsia="华文仿宋"/>
                <w:szCs w:val="21"/>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7" w:hRule="atLeast"/>
          <w:jc w:val="center"/>
        </w:trPr>
        <w:tc>
          <w:tcPr>
            <w:tcW w:w="1098" w:type="dxa"/>
            <w:vMerge w:val="continue"/>
            <w:vAlign w:val="top"/>
          </w:tcPr>
          <w:p>
            <w:pPr>
              <w:spacing w:line="280" w:lineRule="exact"/>
              <w:rPr>
                <w:rFonts w:ascii="华文仿宋" w:hAnsi="华文仿宋" w:eastAsia="华文仿宋"/>
                <w:szCs w:val="21"/>
                <w:highlight w:val="none"/>
                <w:lang w:eastAsia="zh-TW"/>
              </w:rPr>
            </w:pPr>
          </w:p>
        </w:tc>
        <w:tc>
          <w:tcPr>
            <w:tcW w:w="8841" w:type="dxa"/>
            <w:gridSpan w:val="6"/>
            <w:vAlign w:val="top"/>
          </w:tcPr>
          <w:p>
            <w:pPr>
              <w:spacing w:line="280" w:lineRule="exact"/>
              <w:rPr>
                <w:rFonts w:ascii="华文仿宋" w:hAnsi="华文仿宋" w:eastAsia="华文仿宋"/>
                <w:szCs w:val="21"/>
                <w:highlight w:val="none"/>
              </w:rPr>
            </w:pPr>
            <w:r>
              <w:rPr>
                <w:rFonts w:hint="eastAsia" w:ascii="华文仿宋" w:hAnsi="华文仿宋" w:eastAsia="华文仿宋"/>
                <w:szCs w:val="21"/>
                <w:highlight w:val="none"/>
              </w:rPr>
              <w:t>说明：学生若有与课程相关的论文发表，教师可视情况给予成绩认定。</w:t>
            </w:r>
          </w:p>
          <w:p>
            <w:pPr>
              <w:spacing w:line="280" w:lineRule="exact"/>
              <w:rPr>
                <w:rFonts w:hint="eastAsia" w:ascii="华文仿宋" w:hAnsi="华文仿宋" w:eastAsia="华文仿宋"/>
                <w:szCs w:val="21"/>
                <w:highlight w:val="none"/>
                <w:lang w:eastAsia="zh-CN"/>
              </w:rPr>
            </w:pPr>
            <w:r>
              <w:rPr>
                <w:rFonts w:hint="eastAsia" w:ascii="华文仿宋" w:hAnsi="华文仿宋" w:eastAsia="华文仿宋"/>
                <w:szCs w:val="21"/>
                <w:highlight w:val="none"/>
                <w:lang w:val="en-US" w:eastAsia="zh-CN"/>
              </w:rPr>
              <w:t xml:space="preserve">    </w:t>
            </w:r>
            <w:r>
              <w:rPr>
                <w:rFonts w:hint="eastAsia" w:ascii="华文仿宋" w:hAnsi="华文仿宋" w:eastAsia="华文仿宋"/>
                <w:szCs w:val="21"/>
                <w:highlight w:val="none"/>
                <w:lang w:eastAsia="zh-CN"/>
              </w:rPr>
              <w:t>无</w:t>
            </w:r>
          </w:p>
          <w:p>
            <w:pPr>
              <w:spacing w:line="280" w:lineRule="exact"/>
              <w:rPr>
                <w:rFonts w:ascii="华文仿宋" w:hAnsi="华文仿宋" w:eastAsia="华文仿宋"/>
                <w:szCs w:val="21"/>
                <w:highlight w:val="none"/>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6" w:hRule="atLeast"/>
          <w:jc w:val="center"/>
        </w:trPr>
        <w:tc>
          <w:tcPr>
            <w:tcW w:w="1098" w:type="dxa"/>
            <w:vMerge w:val="continue"/>
            <w:vAlign w:val="center"/>
          </w:tcPr>
          <w:p>
            <w:pPr>
              <w:spacing w:line="280" w:lineRule="exact"/>
              <w:jc w:val="right"/>
              <w:rPr>
                <w:rFonts w:ascii="华文仿宋" w:hAnsi="华文仿宋" w:eastAsia="华文仿宋"/>
                <w:szCs w:val="21"/>
                <w:highlight w:val="none"/>
                <w:lang w:eastAsia="zh-TW"/>
              </w:rPr>
            </w:pPr>
          </w:p>
        </w:tc>
        <w:tc>
          <w:tcPr>
            <w:tcW w:w="8841" w:type="dxa"/>
            <w:gridSpan w:val="6"/>
            <w:vAlign w:val="center"/>
          </w:tcPr>
          <w:p>
            <w:pPr>
              <w:spacing w:line="280" w:lineRule="exact"/>
              <w:ind w:left="735" w:hanging="735" w:hangingChars="350"/>
              <w:rPr>
                <w:rFonts w:ascii="华文仿宋" w:hAnsi="华文仿宋" w:eastAsia="华文仿宋"/>
                <w:szCs w:val="21"/>
                <w:highlight w:val="none"/>
                <w:lang w:eastAsia="zh-TW"/>
              </w:rPr>
            </w:pPr>
            <w:r>
              <w:rPr>
                <w:rFonts w:hint="eastAsia" w:ascii="华文仿宋" w:hAnsi="华文仿宋" w:eastAsia="华文仿宋"/>
                <w:szCs w:val="21"/>
                <w:highlight w:val="none"/>
              </w:rPr>
              <w:t>备注：若使用其他评量方法，请自行说明。若所列之评量方法未使用，只需于百分比字段中填</w:t>
            </w:r>
            <w:r>
              <w:rPr>
                <w:rFonts w:ascii="华文仿宋" w:hAnsi="华文仿宋" w:eastAsia="华文仿宋"/>
                <w:szCs w:val="21"/>
                <w:highlight w:val="none"/>
              </w:rPr>
              <w:t>0</w:t>
            </w:r>
            <w:r>
              <w:rPr>
                <w:rFonts w:hint="eastAsia" w:ascii="华文仿宋" w:hAnsi="华文仿宋" w:eastAsia="华文仿宋"/>
                <w:szCs w:val="21"/>
                <w:highlight w:val="none"/>
              </w:rPr>
              <w:t>。各项总合须等于</w:t>
            </w:r>
            <w:r>
              <w:rPr>
                <w:rFonts w:ascii="华文仿宋" w:hAnsi="华文仿宋" w:eastAsia="华文仿宋"/>
                <w:szCs w:val="21"/>
                <w:highlight w:val="none"/>
              </w:rPr>
              <w:t>100%</w:t>
            </w:r>
          </w:p>
        </w:tc>
      </w:tr>
    </w:tbl>
    <w:p>
      <w:pPr>
        <w:pStyle w:val="8"/>
        <w:ind w:firstLine="0" w:firstLineChars="0"/>
        <w:jc w:val="left"/>
        <w:rPr>
          <w:rFonts w:ascii="华文仿宋" w:hAnsi="华文仿宋" w:eastAsia="华文仿宋"/>
          <w:b/>
          <w:bCs/>
          <w:sz w:val="24"/>
          <w:szCs w:val="24"/>
          <w:highlight w:val="none"/>
        </w:rPr>
      </w:pPr>
    </w:p>
    <w:p>
      <w:pPr>
        <w:pStyle w:val="8"/>
        <w:ind w:firstLine="0" w:firstLineChars="0"/>
        <w:jc w:val="left"/>
        <w:rPr>
          <w:rFonts w:ascii="华文仿宋" w:hAnsi="华文仿宋" w:eastAsia="华文仿宋"/>
          <w:b/>
          <w:bCs/>
          <w:sz w:val="24"/>
          <w:szCs w:val="24"/>
          <w:highlight w:val="none"/>
        </w:rPr>
      </w:pPr>
      <w:r>
        <w:rPr>
          <w:rFonts w:hint="eastAsia" w:ascii="华文仿宋" w:hAnsi="华文仿宋" w:eastAsia="华文仿宋"/>
          <w:b/>
          <w:bCs/>
          <w:sz w:val="24"/>
          <w:szCs w:val="24"/>
          <w:highlight w:val="none"/>
        </w:rPr>
        <w:t>十、对最终</w:t>
      </w:r>
      <w:r>
        <w:rPr>
          <w:rFonts w:ascii="华文仿宋" w:hAnsi="华文仿宋" w:eastAsia="华文仿宋"/>
          <w:b/>
          <w:bCs/>
          <w:sz w:val="24"/>
          <w:szCs w:val="24"/>
          <w:highlight w:val="none"/>
        </w:rPr>
        <w:t>成绩有不同意见</w:t>
      </w:r>
      <w:r>
        <w:rPr>
          <w:rFonts w:hint="eastAsia" w:ascii="华文仿宋" w:hAnsi="华文仿宋" w:eastAsia="华文仿宋"/>
          <w:b/>
          <w:bCs/>
          <w:sz w:val="24"/>
          <w:szCs w:val="24"/>
          <w:highlight w:val="none"/>
        </w:rPr>
        <w:t>时</w:t>
      </w:r>
      <w:r>
        <w:rPr>
          <w:rFonts w:ascii="华文仿宋" w:hAnsi="华文仿宋" w:eastAsia="华文仿宋"/>
          <w:b/>
          <w:bCs/>
          <w:sz w:val="24"/>
          <w:szCs w:val="24"/>
          <w:highlight w:val="none"/>
        </w:rPr>
        <w:t>的处理解决方案</w:t>
      </w:r>
      <w:r>
        <w:rPr>
          <w:rFonts w:hint="eastAsia" w:ascii="华文仿宋" w:hAnsi="华文仿宋" w:eastAsia="华文仿宋"/>
          <w:b/>
          <w:bCs/>
          <w:sz w:val="24"/>
          <w:szCs w:val="24"/>
          <w:highlight w:val="none"/>
        </w:rPr>
        <w:t>（Grade Dispute Policy）</w:t>
      </w:r>
    </w:p>
    <w:tbl>
      <w:tblPr>
        <w:tblStyle w:val="7"/>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4" w:hRule="atLeast"/>
        </w:trPr>
        <w:tc>
          <w:tcPr>
            <w:tcW w:w="10065" w:type="dxa"/>
            <w:vAlign w:val="top"/>
          </w:tcPr>
          <w:p>
            <w:pPr>
              <w:jc w:val="left"/>
              <w:rPr>
                <w:rFonts w:hint="eastAsia" w:ascii="仿宋_GB2312" w:hAnsi="仿宋_GB2312" w:eastAsia="仿宋_GB2312" w:cs="仿宋_GB2312"/>
                <w:szCs w:val="21"/>
                <w:highlight w:val="none"/>
              </w:rPr>
            </w:pPr>
            <w:r>
              <w:rPr>
                <w:rFonts w:hint="eastAsia" w:ascii="仿宋_GB2312" w:hAnsi="仿宋_GB2312" w:eastAsia="仿宋_GB2312" w:cs="仿宋_GB2312"/>
                <w:szCs w:val="21"/>
                <w:highlight w:val="none"/>
              </w:rPr>
              <w:t>课堂根据讨论交流或者随堂考试的结果评定成绩，出勤、课堂表现成绩给出评分标准。</w:t>
            </w:r>
          </w:p>
          <w:p>
            <w:pPr>
              <w:jc w:val="left"/>
              <w:rPr>
                <w:rFonts w:ascii="华文仿宋" w:hAnsi="华文仿宋" w:eastAsia="华文仿宋"/>
                <w:sz w:val="28"/>
                <w:szCs w:val="28"/>
                <w:highlight w:val="none"/>
              </w:rPr>
            </w:pPr>
          </w:p>
        </w:tc>
      </w:tr>
    </w:tbl>
    <w:p>
      <w:pPr>
        <w:jc w:val="left"/>
        <w:rPr>
          <w:rFonts w:ascii="华文仿宋" w:hAnsi="华文仿宋" w:eastAsia="华文仿宋"/>
          <w:sz w:val="28"/>
          <w:szCs w:val="28"/>
          <w:highlight w:val="none"/>
        </w:rPr>
      </w:pPr>
    </w:p>
    <w:sectPr>
      <w:headerReference r:id="rId4" w:type="default"/>
      <w:pgSz w:w="11906" w:h="16838"/>
      <w:pgMar w:top="1440" w:right="1800" w:bottom="1135"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华文琥珀">
    <w:altName w:val="宋体"/>
    <w:panose1 w:val="02010800040101010101"/>
    <w:charset w:val="86"/>
    <w:family w:val="auto"/>
    <w:pitch w:val="default"/>
    <w:sig w:usb0="00000001" w:usb1="080F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6003436">
    <w:nsid w:val="5335526C"/>
    <w:multiLevelType w:val="multilevel"/>
    <w:tmpl w:val="5335526C"/>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60B88"/>
    <w:rsid w:val="0007064D"/>
    <w:rsid w:val="000A3B28"/>
    <w:rsid w:val="000B699E"/>
    <w:rsid w:val="000B797F"/>
    <w:rsid w:val="000C0FBD"/>
    <w:rsid w:val="000C1DE1"/>
    <w:rsid w:val="000C7BA2"/>
    <w:rsid w:val="000D3AD3"/>
    <w:rsid w:val="000E7657"/>
    <w:rsid w:val="00114A76"/>
    <w:rsid w:val="00135F4E"/>
    <w:rsid w:val="00143EBD"/>
    <w:rsid w:val="001B10D3"/>
    <w:rsid w:val="001C58E5"/>
    <w:rsid w:val="001E6BBB"/>
    <w:rsid w:val="001F6598"/>
    <w:rsid w:val="0021017C"/>
    <w:rsid w:val="002261E0"/>
    <w:rsid w:val="00257E8E"/>
    <w:rsid w:val="00264C8D"/>
    <w:rsid w:val="00277646"/>
    <w:rsid w:val="00291C18"/>
    <w:rsid w:val="002E30F6"/>
    <w:rsid w:val="00331270"/>
    <w:rsid w:val="00355871"/>
    <w:rsid w:val="00396CDC"/>
    <w:rsid w:val="003C7B26"/>
    <w:rsid w:val="003E2E4F"/>
    <w:rsid w:val="00407D9C"/>
    <w:rsid w:val="00410A28"/>
    <w:rsid w:val="004262B9"/>
    <w:rsid w:val="0043708E"/>
    <w:rsid w:val="004413D1"/>
    <w:rsid w:val="00483B91"/>
    <w:rsid w:val="0048466D"/>
    <w:rsid w:val="00485E31"/>
    <w:rsid w:val="00487EF9"/>
    <w:rsid w:val="00496579"/>
    <w:rsid w:val="004C2C54"/>
    <w:rsid w:val="004E004C"/>
    <w:rsid w:val="00515B1E"/>
    <w:rsid w:val="005351B5"/>
    <w:rsid w:val="00535B15"/>
    <w:rsid w:val="005835CC"/>
    <w:rsid w:val="00592359"/>
    <w:rsid w:val="005F61F2"/>
    <w:rsid w:val="00613DB0"/>
    <w:rsid w:val="0062133D"/>
    <w:rsid w:val="006349C1"/>
    <w:rsid w:val="00650E1F"/>
    <w:rsid w:val="00677F05"/>
    <w:rsid w:val="006907D4"/>
    <w:rsid w:val="006D4F1F"/>
    <w:rsid w:val="00733356"/>
    <w:rsid w:val="00740E4E"/>
    <w:rsid w:val="00775B63"/>
    <w:rsid w:val="007B1E27"/>
    <w:rsid w:val="007E5F3A"/>
    <w:rsid w:val="008146B6"/>
    <w:rsid w:val="0081759E"/>
    <w:rsid w:val="00817FD7"/>
    <w:rsid w:val="008545FA"/>
    <w:rsid w:val="00862364"/>
    <w:rsid w:val="0087176B"/>
    <w:rsid w:val="00887533"/>
    <w:rsid w:val="008C70C3"/>
    <w:rsid w:val="008F547A"/>
    <w:rsid w:val="00917D12"/>
    <w:rsid w:val="00924673"/>
    <w:rsid w:val="00982634"/>
    <w:rsid w:val="009A1F2D"/>
    <w:rsid w:val="009B6357"/>
    <w:rsid w:val="009F3A3D"/>
    <w:rsid w:val="00A006B8"/>
    <w:rsid w:val="00A00A83"/>
    <w:rsid w:val="00A1123B"/>
    <w:rsid w:val="00A43C6F"/>
    <w:rsid w:val="00A6632B"/>
    <w:rsid w:val="00A92D5A"/>
    <w:rsid w:val="00A962DE"/>
    <w:rsid w:val="00A97B9A"/>
    <w:rsid w:val="00AB33EA"/>
    <w:rsid w:val="00AB434C"/>
    <w:rsid w:val="00B62AA7"/>
    <w:rsid w:val="00B6532A"/>
    <w:rsid w:val="00BD0993"/>
    <w:rsid w:val="00C621A9"/>
    <w:rsid w:val="00C84686"/>
    <w:rsid w:val="00CC4D22"/>
    <w:rsid w:val="00CD1DF2"/>
    <w:rsid w:val="00D00D5A"/>
    <w:rsid w:val="00D55274"/>
    <w:rsid w:val="00D814F0"/>
    <w:rsid w:val="00D83EFA"/>
    <w:rsid w:val="00E04540"/>
    <w:rsid w:val="00E335A2"/>
    <w:rsid w:val="00E403CE"/>
    <w:rsid w:val="00E64F43"/>
    <w:rsid w:val="00E7450E"/>
    <w:rsid w:val="00E77715"/>
    <w:rsid w:val="00EA4718"/>
    <w:rsid w:val="00EB1D11"/>
    <w:rsid w:val="00EB73F0"/>
    <w:rsid w:val="00ED0E29"/>
    <w:rsid w:val="00EE77C5"/>
    <w:rsid w:val="00F06B90"/>
    <w:rsid w:val="00F12F7B"/>
    <w:rsid w:val="00F675F3"/>
    <w:rsid w:val="00F748BC"/>
    <w:rsid w:val="00F83A97"/>
    <w:rsid w:val="00F94B5C"/>
    <w:rsid w:val="00FB0950"/>
    <w:rsid w:val="01E26E1B"/>
    <w:rsid w:val="07534192"/>
    <w:rsid w:val="09A34856"/>
    <w:rsid w:val="0FCD487B"/>
    <w:rsid w:val="109B03CC"/>
    <w:rsid w:val="163F0F8C"/>
    <w:rsid w:val="18701CDB"/>
    <w:rsid w:val="1BC2741A"/>
    <w:rsid w:val="1F730AA4"/>
    <w:rsid w:val="21FE1453"/>
    <w:rsid w:val="26723EA0"/>
    <w:rsid w:val="2BA8442D"/>
    <w:rsid w:val="2F9970D9"/>
    <w:rsid w:val="314C0871"/>
    <w:rsid w:val="48E9042E"/>
    <w:rsid w:val="4C2365F6"/>
    <w:rsid w:val="50EE1A52"/>
    <w:rsid w:val="54A874D6"/>
    <w:rsid w:val="5C767840"/>
    <w:rsid w:val="5F8D7DD2"/>
    <w:rsid w:val="6750098D"/>
    <w:rsid w:val="73D16993"/>
    <w:rsid w:val="784F7772"/>
    <w:rsid w:val="78D75F6D"/>
    <w:rsid w:val="79294ED6"/>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8">
    <w:name w:val="列出段落1"/>
    <w:basedOn w:val="1"/>
    <w:qFormat/>
    <w:uiPriority w:val="34"/>
    <w:pPr>
      <w:ind w:firstLine="420" w:firstLineChars="200"/>
    </w:pPr>
  </w:style>
  <w:style w:type="character" w:customStyle="1" w:styleId="9">
    <w:name w:val="f141"/>
    <w:basedOn w:val="5"/>
    <w:uiPriority w:val="0"/>
    <w:rPr>
      <w:sz w:val="22"/>
      <w:szCs w:val="22"/>
    </w:rPr>
  </w:style>
  <w:style w:type="character" w:customStyle="1" w:styleId="10">
    <w:name w:val="批注框文本 Char"/>
    <w:basedOn w:val="5"/>
    <w:link w:val="2"/>
    <w:semiHidden/>
    <w:uiPriority w:val="99"/>
    <w:rPr>
      <w:sz w:val="18"/>
      <w:szCs w:val="18"/>
    </w:rPr>
  </w:style>
  <w:style w:type="character" w:customStyle="1" w:styleId="11">
    <w:name w:val="页眉 Char"/>
    <w:basedOn w:val="5"/>
    <w:link w:val="4"/>
    <w:uiPriority w:val="99"/>
    <w:rPr>
      <w:sz w:val="18"/>
      <w:szCs w:val="18"/>
    </w:rPr>
  </w:style>
  <w:style w:type="character" w:customStyle="1" w:styleId="12">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349</Words>
  <Characters>1995</Characters>
  <Lines>16</Lines>
  <Paragraphs>4</Paragraphs>
  <ScaleCrop>false</ScaleCrop>
  <LinksUpToDate>false</LinksUpToDate>
  <CharactersWithSpaces>0</CharactersWithSpaces>
  <Application>WPS Office_9.1.0.5184_F1E327BC-269C-435d-A152-05C5408002CA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2014-12-10T02:08:00Z</dcterms:created>
  <dc:creator>张双喜</dc:creator>
  <cp:lastModifiedBy>Lenovo</cp:lastModifiedBy>
  <cp:lastPrinted>2015-09-18T03:35:50Z</cp:lastPrinted>
  <dcterms:modified xsi:type="dcterms:W3CDTF">2015-09-18T03:50:45Z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